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1A" w:rsidRPr="00B92769" w:rsidRDefault="007A1AE4" w:rsidP="007F6168">
      <w:pPr>
        <w:jc w:val="center"/>
        <w:rPr>
          <w:rFonts w:cs="Calibr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259DE8F3" wp14:editId="35FE7770">
            <wp:simplePos x="0" y="0"/>
            <wp:positionH relativeFrom="column">
              <wp:posOffset>5353685</wp:posOffset>
            </wp:positionH>
            <wp:positionV relativeFrom="paragraph">
              <wp:posOffset>40640</wp:posOffset>
            </wp:positionV>
            <wp:extent cx="1020445" cy="13138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1A" w:rsidRPr="00B92769">
        <w:rPr>
          <w:rFonts w:cs="Calibri"/>
          <w:b/>
        </w:rPr>
        <w:t>North Yorkshire Police</w:t>
      </w:r>
    </w:p>
    <w:p w:rsidR="00B96FBA" w:rsidRPr="00B92769" w:rsidRDefault="00A55C04" w:rsidP="007F6168">
      <w:pPr>
        <w:jc w:val="center"/>
        <w:rPr>
          <w:rFonts w:cs="Calibri"/>
          <w:b/>
        </w:rPr>
      </w:pPr>
      <w:r w:rsidRPr="00B92769">
        <w:rPr>
          <w:rFonts w:cs="Calibri"/>
          <w:b/>
        </w:rPr>
        <w:t xml:space="preserve">Record </w:t>
      </w:r>
      <w:r w:rsidR="00F9789E" w:rsidRPr="00B92769">
        <w:rPr>
          <w:rFonts w:cs="Calibri"/>
          <w:b/>
        </w:rPr>
        <w:t xml:space="preserve">of </w:t>
      </w:r>
      <w:r w:rsidR="00326774" w:rsidRPr="00B92769">
        <w:rPr>
          <w:rFonts w:cs="Calibri"/>
          <w:b/>
        </w:rPr>
        <w:t>Meeting</w:t>
      </w:r>
    </w:p>
    <w:p w:rsidR="00A55C04" w:rsidRPr="00B92769" w:rsidRDefault="00AE5629" w:rsidP="00AE5629">
      <w:pPr>
        <w:jc w:val="center"/>
        <w:rPr>
          <w:rFonts w:cs="Calibri"/>
          <w:b/>
        </w:rPr>
      </w:pPr>
      <w:r w:rsidRPr="00B92769">
        <w:rPr>
          <w:rFonts w:cs="Calibri"/>
          <w:b/>
        </w:rPr>
        <w:tab/>
      </w:r>
      <w:r w:rsidRPr="00B92769">
        <w:rPr>
          <w:rFonts w:cs="Calibri"/>
          <w:b/>
        </w:rPr>
        <w:tab/>
      </w:r>
    </w:p>
    <w:p w:rsidR="00326774" w:rsidRPr="004C751C" w:rsidRDefault="00326774" w:rsidP="00326774">
      <w:pPr>
        <w:rPr>
          <w:rFonts w:cs="Calibri"/>
        </w:rPr>
      </w:pPr>
      <w:r w:rsidRPr="00B92769">
        <w:rPr>
          <w:rFonts w:cs="Calibri"/>
          <w:b/>
        </w:rPr>
        <w:t>Meeting:</w:t>
      </w:r>
      <w:r w:rsidR="00C407E9" w:rsidRPr="00B92769">
        <w:rPr>
          <w:rFonts w:cs="Calibri"/>
          <w:b/>
        </w:rPr>
        <w:t xml:space="preserve">  </w:t>
      </w:r>
      <w:r w:rsidR="0020243E" w:rsidRPr="00B92769">
        <w:rPr>
          <w:rFonts w:cs="Calibri"/>
          <w:b/>
        </w:rPr>
        <w:tab/>
      </w:r>
      <w:r w:rsidR="0020243E" w:rsidRPr="00B92769">
        <w:rPr>
          <w:rFonts w:cs="Calibri"/>
          <w:b/>
        </w:rPr>
        <w:tab/>
      </w:r>
      <w:r w:rsidR="00AA1D00">
        <w:rPr>
          <w:rFonts w:cs="Calibri"/>
        </w:rPr>
        <w:t xml:space="preserve">Joint Independent Audit Committee </w:t>
      </w:r>
    </w:p>
    <w:p w:rsidR="00697466" w:rsidRPr="004C751C" w:rsidRDefault="00194627" w:rsidP="00C407E9">
      <w:pPr>
        <w:rPr>
          <w:rFonts w:cs="Calibri"/>
        </w:rPr>
      </w:pPr>
      <w:r>
        <w:rPr>
          <w:rFonts w:cs="Calibri"/>
          <w:b/>
        </w:rPr>
        <w:t>Time and d</w:t>
      </w:r>
      <w:r w:rsidR="00326774" w:rsidRPr="00B92769">
        <w:rPr>
          <w:rFonts w:cs="Calibri"/>
          <w:b/>
        </w:rPr>
        <w:t>ate</w:t>
      </w:r>
      <w:r>
        <w:rPr>
          <w:rFonts w:cs="Calibri"/>
          <w:b/>
        </w:rPr>
        <w:t>:</w:t>
      </w:r>
      <w:r w:rsidR="00DC02B1" w:rsidRPr="00B92769">
        <w:rPr>
          <w:rFonts w:cs="Calibri"/>
          <w:b/>
        </w:rPr>
        <w:tab/>
      </w:r>
      <w:r w:rsidR="00DC02B1" w:rsidRPr="00B92769">
        <w:rPr>
          <w:rFonts w:cs="Calibri"/>
          <w:b/>
        </w:rPr>
        <w:tab/>
      </w:r>
      <w:r w:rsidR="00AA1D00">
        <w:rPr>
          <w:rFonts w:cs="Calibri"/>
        </w:rPr>
        <w:t>Tuesday</w:t>
      </w:r>
      <w:r w:rsidR="00072BD2">
        <w:rPr>
          <w:rFonts w:cs="Calibri"/>
        </w:rPr>
        <w:t xml:space="preserve"> </w:t>
      </w:r>
      <w:r w:rsidR="005639C4">
        <w:rPr>
          <w:rFonts w:cs="Calibri"/>
        </w:rPr>
        <w:t>24th May</w:t>
      </w:r>
      <w:r w:rsidR="00471B45">
        <w:rPr>
          <w:rFonts w:cs="Calibri"/>
        </w:rPr>
        <w:t xml:space="preserve"> 2018</w:t>
      </w:r>
      <w:r w:rsidR="0001334A">
        <w:rPr>
          <w:rFonts w:cs="Calibri"/>
        </w:rPr>
        <w:t xml:space="preserve">, </w:t>
      </w:r>
      <w:r w:rsidR="00471B45">
        <w:rPr>
          <w:rFonts w:cs="Calibri"/>
        </w:rPr>
        <w:t>14</w:t>
      </w:r>
      <w:r w:rsidR="0001334A">
        <w:rPr>
          <w:rFonts w:cs="Calibri"/>
        </w:rPr>
        <w:t>:</w:t>
      </w:r>
      <w:r w:rsidR="004B53F4">
        <w:rPr>
          <w:rFonts w:cs="Calibri"/>
        </w:rPr>
        <w:t>00</w:t>
      </w:r>
      <w:r w:rsidR="00A86E0B">
        <w:rPr>
          <w:rFonts w:cs="Calibri"/>
        </w:rPr>
        <w:t>-1</w:t>
      </w:r>
      <w:r w:rsidR="00471B45">
        <w:rPr>
          <w:rFonts w:cs="Calibri"/>
        </w:rPr>
        <w:t>6:00</w:t>
      </w:r>
    </w:p>
    <w:p w:rsidR="00C407E9" w:rsidRPr="00B92769" w:rsidRDefault="00326774" w:rsidP="004C751C">
      <w:pPr>
        <w:rPr>
          <w:rFonts w:cs="Calibri"/>
          <w:b/>
        </w:rPr>
      </w:pPr>
      <w:r w:rsidRPr="00B92769">
        <w:rPr>
          <w:rFonts w:cs="Calibri"/>
          <w:b/>
        </w:rPr>
        <w:t>Location:</w:t>
      </w:r>
      <w:r w:rsidR="00DC02B1" w:rsidRPr="00B92769">
        <w:rPr>
          <w:rFonts w:cs="Calibri"/>
          <w:b/>
        </w:rPr>
        <w:tab/>
      </w:r>
      <w:r w:rsidR="00DC02B1" w:rsidRPr="00B92769">
        <w:rPr>
          <w:rFonts w:cs="Calibri"/>
          <w:b/>
        </w:rPr>
        <w:tab/>
      </w:r>
      <w:r w:rsidR="00072BD2">
        <w:rPr>
          <w:rFonts w:cs="Calibri"/>
        </w:rPr>
        <w:t>Haigh Meeting</w:t>
      </w:r>
      <w:r w:rsidR="00AD2024">
        <w:rPr>
          <w:rFonts w:cs="Calibri"/>
        </w:rPr>
        <w:t xml:space="preserve"> Room, </w:t>
      </w:r>
      <w:r w:rsidR="00471B45">
        <w:rPr>
          <w:rFonts w:cs="Calibri"/>
        </w:rPr>
        <w:t xml:space="preserve">Ground </w:t>
      </w:r>
      <w:r w:rsidR="00AD2024">
        <w:rPr>
          <w:rFonts w:cs="Calibri"/>
        </w:rPr>
        <w:t>Floor</w:t>
      </w:r>
      <w:r w:rsidR="00C320CE" w:rsidRPr="004C751C">
        <w:rPr>
          <w:rFonts w:cs="Calibri"/>
        </w:rPr>
        <w:t>,</w:t>
      </w:r>
      <w:r w:rsidR="00C407E9" w:rsidRPr="004C751C">
        <w:rPr>
          <w:rFonts w:cs="Calibri"/>
        </w:rPr>
        <w:t xml:space="preserve"> </w:t>
      </w:r>
      <w:r w:rsidR="00AD2024">
        <w:rPr>
          <w:rFonts w:cs="Calibri"/>
        </w:rPr>
        <w:t>Alverton Court</w:t>
      </w:r>
    </w:p>
    <w:p w:rsidR="00E82A66" w:rsidRDefault="00326774" w:rsidP="00326774">
      <w:pPr>
        <w:rPr>
          <w:rFonts w:cs="Calibri"/>
        </w:rPr>
      </w:pPr>
      <w:r w:rsidRPr="00B92769">
        <w:rPr>
          <w:rFonts w:cs="Calibri"/>
          <w:b/>
        </w:rPr>
        <w:t>Chair:</w:t>
      </w:r>
      <w:r w:rsidR="00DC02B1" w:rsidRPr="00B92769">
        <w:rPr>
          <w:rFonts w:cs="Calibri"/>
          <w:b/>
        </w:rPr>
        <w:tab/>
      </w:r>
      <w:r w:rsidR="00DC02B1" w:rsidRPr="00B92769">
        <w:rPr>
          <w:rFonts w:cs="Calibri"/>
          <w:b/>
        </w:rPr>
        <w:tab/>
      </w:r>
      <w:r w:rsidR="00DC02B1" w:rsidRPr="00B92769">
        <w:rPr>
          <w:rFonts w:cs="Calibri"/>
          <w:b/>
        </w:rPr>
        <w:tab/>
      </w:r>
      <w:r w:rsidR="00AA1D00">
        <w:rPr>
          <w:rFonts w:cs="Calibri"/>
        </w:rPr>
        <w:t xml:space="preserve">Jason Brine </w:t>
      </w:r>
    </w:p>
    <w:p w:rsidR="00E55B7F" w:rsidRDefault="00E55B7F" w:rsidP="00326774">
      <w:pPr>
        <w:rPr>
          <w:rFonts w:cs="Calibri"/>
          <w:b/>
        </w:rPr>
      </w:pPr>
    </w:p>
    <w:p w:rsidR="00326774" w:rsidRPr="00B92769" w:rsidRDefault="00326774" w:rsidP="00326774">
      <w:pPr>
        <w:rPr>
          <w:rFonts w:cs="Calibri"/>
          <w:b/>
          <w:color w:val="3366FF"/>
        </w:rPr>
      </w:pPr>
      <w:r w:rsidRPr="00B92769">
        <w:rPr>
          <w:rFonts w:cs="Calibri"/>
          <w:b/>
        </w:rPr>
        <w:t>Attendees: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8234"/>
      </w:tblGrid>
      <w:tr w:rsidR="00496DE7" w:rsidRPr="00FC2047" w:rsidTr="00C407E9">
        <w:trPr>
          <w:trHeight w:val="397"/>
        </w:trPr>
        <w:tc>
          <w:tcPr>
            <w:tcW w:w="11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496DE7" w:rsidRPr="00FC2047" w:rsidRDefault="00496DE7" w:rsidP="00F23187">
            <w:pPr>
              <w:rPr>
                <w:rFonts w:cs="Calibri"/>
                <w:b/>
                <w:color w:val="FFFFFF"/>
              </w:rPr>
            </w:pPr>
            <w:r w:rsidRPr="00FC2047">
              <w:rPr>
                <w:rFonts w:cs="Calibri"/>
                <w:b/>
                <w:color w:val="FFFFFF"/>
              </w:rPr>
              <w:t>Name</w:t>
            </w:r>
          </w:p>
        </w:tc>
        <w:tc>
          <w:tcPr>
            <w:tcW w:w="38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496DE7" w:rsidRPr="00FC2047" w:rsidRDefault="00496DE7" w:rsidP="00F23187">
            <w:pPr>
              <w:rPr>
                <w:rFonts w:cs="Calibri"/>
                <w:b/>
                <w:color w:val="FFFFFF"/>
              </w:rPr>
            </w:pPr>
            <w:r w:rsidRPr="00FC2047">
              <w:rPr>
                <w:rFonts w:cs="Calibri"/>
                <w:b/>
                <w:color w:val="FFFFFF"/>
              </w:rPr>
              <w:t>Role</w:t>
            </w:r>
          </w:p>
        </w:tc>
      </w:tr>
      <w:tr w:rsidR="00441102" w:rsidRPr="00FC2047" w:rsidTr="00441102">
        <w:trPr>
          <w:trHeight w:val="34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02" w:rsidRPr="002F4A7F" w:rsidRDefault="00774156" w:rsidP="007E0B82">
            <w:r>
              <w:t>Max Thomas (MT)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02" w:rsidRDefault="00441102" w:rsidP="007E0B82">
            <w:r>
              <w:t xml:space="preserve">Member </w:t>
            </w:r>
          </w:p>
        </w:tc>
      </w:tr>
      <w:tr w:rsidR="00441102" w:rsidRPr="00FC2047" w:rsidTr="00441102">
        <w:trPr>
          <w:trHeight w:val="34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02" w:rsidRPr="00B64BF0" w:rsidRDefault="00441102" w:rsidP="007E0B82">
            <w:r w:rsidRPr="00B64BF0">
              <w:t>Pauline Fox (PF)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02" w:rsidRDefault="00441102" w:rsidP="007E0B82">
            <w:r w:rsidRPr="00B64BF0">
              <w:t>Member</w:t>
            </w:r>
          </w:p>
        </w:tc>
      </w:tr>
      <w:tr w:rsidR="00441102" w:rsidRPr="00FC2047" w:rsidTr="00441102">
        <w:trPr>
          <w:trHeight w:val="34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02" w:rsidRPr="00A64F9F" w:rsidRDefault="00441102" w:rsidP="007E0B82">
            <w:r w:rsidRPr="00A64F9F">
              <w:t>Fraser Sampson (FS)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02" w:rsidRPr="00A64F9F" w:rsidRDefault="00441102" w:rsidP="007E0B82">
            <w:r w:rsidRPr="00A64F9F">
              <w:t xml:space="preserve">Interim Chief Executive Officer </w:t>
            </w:r>
          </w:p>
        </w:tc>
      </w:tr>
      <w:tr w:rsidR="00CD2E92" w:rsidRPr="00FC2047" w:rsidTr="00C407E9">
        <w:trPr>
          <w:trHeight w:val="340"/>
        </w:trPr>
        <w:tc>
          <w:tcPr>
            <w:tcW w:w="1146" w:type="pct"/>
            <w:shd w:val="clear" w:color="auto" w:fill="auto"/>
          </w:tcPr>
          <w:p w:rsidR="00CD2E92" w:rsidRPr="00A64F9F" w:rsidRDefault="00CD2E92" w:rsidP="00CD2E92">
            <w:r w:rsidRPr="00A64F9F">
              <w:t>Michael Porter (MP)</w:t>
            </w:r>
          </w:p>
        </w:tc>
        <w:tc>
          <w:tcPr>
            <w:tcW w:w="3854" w:type="pct"/>
            <w:shd w:val="clear" w:color="auto" w:fill="auto"/>
          </w:tcPr>
          <w:p w:rsidR="00CD2E92" w:rsidRDefault="00CD2E92" w:rsidP="00CD2E92">
            <w:r w:rsidRPr="00A64F9F">
              <w:t xml:space="preserve">PCC’s Chief Finance Officer </w:t>
            </w:r>
          </w:p>
        </w:tc>
      </w:tr>
      <w:tr w:rsidR="00CD2E92" w:rsidRPr="00FC2047" w:rsidTr="00C407E9">
        <w:trPr>
          <w:trHeight w:val="340"/>
        </w:trPr>
        <w:tc>
          <w:tcPr>
            <w:tcW w:w="1146" w:type="pct"/>
            <w:shd w:val="clear" w:color="auto" w:fill="auto"/>
          </w:tcPr>
          <w:p w:rsidR="00CD2E92" w:rsidRPr="005B2014" w:rsidRDefault="00CD2E92" w:rsidP="00CD2E92">
            <w:r w:rsidRPr="005B2014">
              <w:t>Jane Palmer (JP)</w:t>
            </w:r>
          </w:p>
        </w:tc>
        <w:tc>
          <w:tcPr>
            <w:tcW w:w="3854" w:type="pct"/>
            <w:shd w:val="clear" w:color="auto" w:fill="auto"/>
          </w:tcPr>
          <w:p w:rsidR="00CD2E92" w:rsidRDefault="00CD2E92" w:rsidP="00CD2E92">
            <w:r w:rsidRPr="005B2014">
              <w:t>Chief Constable’s Chief Finance Officer &amp; Chief Accountant</w:t>
            </w:r>
          </w:p>
        </w:tc>
      </w:tr>
      <w:tr w:rsidR="00795AC8" w:rsidRPr="00FC2047" w:rsidTr="00C407E9">
        <w:trPr>
          <w:trHeight w:val="340"/>
        </w:trPr>
        <w:tc>
          <w:tcPr>
            <w:tcW w:w="1146" w:type="pct"/>
            <w:shd w:val="clear" w:color="auto" w:fill="auto"/>
          </w:tcPr>
          <w:p w:rsidR="00795AC8" w:rsidRPr="002A771A" w:rsidRDefault="005639C4" w:rsidP="005639C4">
            <w:r>
              <w:t xml:space="preserve">Amanda Oliver </w:t>
            </w:r>
            <w:r w:rsidR="00795AC8">
              <w:t>(</w:t>
            </w:r>
            <w:r>
              <w:t>AO</w:t>
            </w:r>
            <w:r w:rsidR="00795AC8" w:rsidRPr="002A771A">
              <w:t>)</w:t>
            </w:r>
          </w:p>
        </w:tc>
        <w:tc>
          <w:tcPr>
            <w:tcW w:w="3854" w:type="pct"/>
            <w:shd w:val="clear" w:color="auto" w:fill="auto"/>
          </w:tcPr>
          <w:p w:rsidR="00795AC8" w:rsidRDefault="00CD2E92" w:rsidP="00795AC8">
            <w:r>
              <w:t xml:space="preserve">Acting </w:t>
            </w:r>
            <w:r w:rsidR="00795AC8" w:rsidRPr="00795AC8">
              <w:t>Assistant Chief Constable</w:t>
            </w:r>
          </w:p>
        </w:tc>
      </w:tr>
      <w:tr w:rsidR="00AA1D00" w:rsidRPr="00FC2047" w:rsidTr="00AA23B0">
        <w:trPr>
          <w:trHeight w:val="34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00" w:rsidRPr="002F4A7F" w:rsidRDefault="00AA1D00" w:rsidP="00AA1D00">
            <w:r>
              <w:t>Donald Stone</w:t>
            </w:r>
            <w:r w:rsidR="00BD196A">
              <w:t xml:space="preserve"> </w:t>
            </w:r>
            <w:r>
              <w:t xml:space="preserve">(DS) 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00" w:rsidRPr="002F4A7F" w:rsidRDefault="00FD3BC5" w:rsidP="00FD3BC5">
            <w:r w:rsidRPr="00FD3BC5">
              <w:t xml:space="preserve">Risk &amp; Assurance Manager </w:t>
            </w:r>
          </w:p>
        </w:tc>
      </w:tr>
      <w:tr w:rsidR="00AA1D00" w:rsidRPr="00FC2047" w:rsidTr="00C407E9">
        <w:trPr>
          <w:trHeight w:val="340"/>
        </w:trPr>
        <w:tc>
          <w:tcPr>
            <w:tcW w:w="1146" w:type="pct"/>
            <w:shd w:val="clear" w:color="auto" w:fill="auto"/>
          </w:tcPr>
          <w:p w:rsidR="00AA1D00" w:rsidRPr="002F4A7F" w:rsidRDefault="00072BD2" w:rsidP="00072BD2">
            <w:r>
              <w:t xml:space="preserve">Dan Harris </w:t>
            </w:r>
            <w:r w:rsidR="00FD3BC5">
              <w:t xml:space="preserve"> (</w:t>
            </w:r>
            <w:r>
              <w:t>DH</w:t>
            </w:r>
            <w:r w:rsidR="00FD3BC5">
              <w:t>)</w:t>
            </w:r>
          </w:p>
        </w:tc>
        <w:tc>
          <w:tcPr>
            <w:tcW w:w="3854" w:type="pct"/>
            <w:shd w:val="clear" w:color="auto" w:fill="auto"/>
          </w:tcPr>
          <w:p w:rsidR="00AA1D00" w:rsidRPr="002F4A7F" w:rsidRDefault="00072BD2" w:rsidP="00072BD2">
            <w:r>
              <w:t xml:space="preserve">Internal </w:t>
            </w:r>
            <w:r w:rsidR="00FD3BC5" w:rsidRPr="00FD3BC5">
              <w:t xml:space="preserve"> Audit (</w:t>
            </w:r>
            <w:r>
              <w:t>RSM</w:t>
            </w:r>
            <w:r w:rsidR="00FD3BC5" w:rsidRPr="00FD3BC5">
              <w:t>)</w:t>
            </w:r>
          </w:p>
        </w:tc>
      </w:tr>
      <w:tr w:rsidR="00AA1D00" w:rsidRPr="00FC2047" w:rsidTr="0010642D">
        <w:trPr>
          <w:trHeight w:val="34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00" w:rsidRPr="002F4A7F" w:rsidRDefault="000847E4" w:rsidP="00AA1D00">
            <w:r w:rsidRPr="000847E4">
              <w:t>Shain Yapp (SY)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00" w:rsidRPr="002F4A7F" w:rsidRDefault="000847E4" w:rsidP="000847E4">
            <w:r w:rsidRPr="000847E4">
              <w:t xml:space="preserve">Personal Assistant to the Commissioner’s Chief Finance Officer </w:t>
            </w:r>
            <w:r>
              <w:t>(</w:t>
            </w:r>
            <w:r w:rsidRPr="000847E4">
              <w:t>Minute taker</w:t>
            </w:r>
            <w:r>
              <w:t>)</w:t>
            </w:r>
          </w:p>
        </w:tc>
      </w:tr>
    </w:tbl>
    <w:p w:rsidR="004A2B65" w:rsidRDefault="004A2B65" w:rsidP="00326774">
      <w:pPr>
        <w:rPr>
          <w:rFonts w:cs="Calibri"/>
          <w:b/>
        </w:rPr>
      </w:pPr>
    </w:p>
    <w:p w:rsidR="00496DE7" w:rsidRPr="00B92769" w:rsidRDefault="00496DE7" w:rsidP="00326774">
      <w:pPr>
        <w:rPr>
          <w:rFonts w:cs="Calibri"/>
          <w:b/>
        </w:rPr>
      </w:pPr>
      <w:r w:rsidRPr="00B92769">
        <w:rPr>
          <w:rFonts w:cs="Calibri"/>
          <w:b/>
        </w:rPr>
        <w:t>Apologies: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8234"/>
      </w:tblGrid>
      <w:tr w:rsidR="00496DE7" w:rsidRPr="00B92769" w:rsidTr="009B2E15">
        <w:trPr>
          <w:trHeight w:val="397"/>
          <w:tblHeader/>
        </w:trPr>
        <w:tc>
          <w:tcPr>
            <w:tcW w:w="11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496DE7" w:rsidRPr="00B92769" w:rsidRDefault="00496DE7" w:rsidP="00F23187">
            <w:pPr>
              <w:rPr>
                <w:rFonts w:cs="Calibri"/>
                <w:b/>
                <w:color w:val="FFFFFF"/>
              </w:rPr>
            </w:pPr>
            <w:r w:rsidRPr="00B92769">
              <w:rPr>
                <w:rFonts w:cs="Calibri"/>
                <w:b/>
                <w:color w:val="FFFFFF"/>
              </w:rPr>
              <w:t>Name</w:t>
            </w:r>
          </w:p>
        </w:tc>
        <w:tc>
          <w:tcPr>
            <w:tcW w:w="38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496DE7" w:rsidRPr="00B92769" w:rsidRDefault="00496DE7" w:rsidP="00F23187">
            <w:pPr>
              <w:rPr>
                <w:rFonts w:cs="Calibri"/>
                <w:b/>
                <w:color w:val="FFFFFF"/>
              </w:rPr>
            </w:pPr>
            <w:r w:rsidRPr="00B92769">
              <w:rPr>
                <w:rFonts w:cs="Calibri"/>
                <w:b/>
                <w:color w:val="FFFFFF"/>
              </w:rPr>
              <w:t>Role</w:t>
            </w:r>
          </w:p>
        </w:tc>
      </w:tr>
      <w:tr w:rsidR="00CD2E92" w:rsidRPr="00FC2047" w:rsidTr="005639C4">
        <w:trPr>
          <w:trHeight w:val="340"/>
        </w:trPr>
        <w:tc>
          <w:tcPr>
            <w:tcW w:w="1146" w:type="pct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CD2E92" w:rsidRPr="00FA5492" w:rsidRDefault="005639C4" w:rsidP="005639C4">
            <w:r>
              <w:t>Heather Cook</w:t>
            </w:r>
            <w:r w:rsidR="00CD2E92" w:rsidRPr="00FA5492">
              <w:t xml:space="preserve"> (</w:t>
            </w:r>
            <w:r>
              <w:t>HC</w:t>
            </w:r>
            <w:r w:rsidR="00CD2E92" w:rsidRPr="00FA5492">
              <w:t>)</w:t>
            </w:r>
          </w:p>
        </w:tc>
        <w:tc>
          <w:tcPr>
            <w:tcW w:w="3854" w:type="pct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CD2E92" w:rsidRDefault="00CD2E92" w:rsidP="00CD2E92">
            <w:r w:rsidRPr="00FA5492">
              <w:t xml:space="preserve">Member </w:t>
            </w:r>
          </w:p>
        </w:tc>
      </w:tr>
      <w:tr w:rsidR="005639C4" w:rsidRPr="00FC2047" w:rsidTr="005639C4">
        <w:trPr>
          <w:trHeight w:val="340"/>
        </w:trPr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39C4" w:rsidRPr="00FA5492" w:rsidRDefault="005639C4" w:rsidP="00CD2E92">
            <w:r>
              <w:t>James Collins (JC)</w:t>
            </w:r>
          </w:p>
        </w:tc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BD2" w:rsidRPr="00FA5492" w:rsidRDefault="005639C4" w:rsidP="00072BD2">
            <w:r>
              <w:t xml:space="preserve">Mazars </w:t>
            </w:r>
          </w:p>
        </w:tc>
      </w:tr>
      <w:tr w:rsidR="00072BD2" w:rsidRPr="00FC2047" w:rsidTr="005639C4">
        <w:trPr>
          <w:trHeight w:val="340"/>
        </w:trPr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BD2" w:rsidRDefault="00072BD2" w:rsidP="00CD2E92">
            <w:r>
              <w:t>Cameron Waddell</w:t>
            </w:r>
            <w:r w:rsidR="00DC7304">
              <w:t xml:space="preserve"> (CW)</w:t>
            </w:r>
          </w:p>
        </w:tc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2BD2" w:rsidRDefault="00072BD2" w:rsidP="00CD2E92">
            <w:r>
              <w:t xml:space="preserve">Mazars </w:t>
            </w:r>
          </w:p>
        </w:tc>
      </w:tr>
      <w:tr w:rsidR="005639C4" w:rsidRPr="00FC2047" w:rsidTr="005639C4">
        <w:trPr>
          <w:trHeight w:val="340"/>
        </w:trPr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39C4" w:rsidRPr="00FA5492" w:rsidRDefault="005639C4" w:rsidP="00CD2E92">
            <w:r>
              <w:t>Philip Church (PC )</w:t>
            </w:r>
          </w:p>
        </w:tc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39C4" w:rsidRPr="00FA5492" w:rsidRDefault="005639C4" w:rsidP="00CD2E92">
            <w:r>
              <w:t>RSM</w:t>
            </w:r>
          </w:p>
        </w:tc>
      </w:tr>
    </w:tbl>
    <w:p w:rsidR="00C6626D" w:rsidRDefault="00C6626D" w:rsidP="00326774">
      <w:pPr>
        <w:rPr>
          <w:rFonts w:cs="Calibri"/>
          <w:b/>
        </w:rPr>
      </w:pPr>
    </w:p>
    <w:p w:rsidR="00496DE7" w:rsidRPr="00B92769" w:rsidRDefault="008A21AB" w:rsidP="00326774">
      <w:pPr>
        <w:rPr>
          <w:rFonts w:cs="Calibri"/>
          <w:b/>
        </w:rPr>
      </w:pPr>
      <w:r w:rsidRPr="00B92769">
        <w:rPr>
          <w:rFonts w:cs="Calibri"/>
          <w:b/>
        </w:rPr>
        <w:t>Items and</w:t>
      </w:r>
      <w:r w:rsidR="00BB0134" w:rsidRPr="00B92769">
        <w:rPr>
          <w:rFonts w:cs="Calibri"/>
          <w:b/>
        </w:rPr>
        <w:t xml:space="preserve"> D</w:t>
      </w:r>
      <w:r w:rsidRPr="00B92769">
        <w:rPr>
          <w:rFonts w:cs="Calibri"/>
          <w:b/>
        </w:rPr>
        <w:t>ecisions</w:t>
      </w:r>
      <w:r w:rsidR="00496DE7" w:rsidRPr="00B92769">
        <w:rPr>
          <w:rFonts w:cs="Calibr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663"/>
        <w:gridCol w:w="2228"/>
      </w:tblGrid>
      <w:tr w:rsidR="00496DE7" w:rsidRPr="00B92769" w:rsidTr="00A92320">
        <w:trPr>
          <w:trHeight w:val="397"/>
          <w:tblHeader/>
        </w:trPr>
        <w:tc>
          <w:tcPr>
            <w:tcW w:w="370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bottom"/>
          </w:tcPr>
          <w:p w:rsidR="00496DE7" w:rsidRPr="00B92769" w:rsidRDefault="00496DE7" w:rsidP="00F23187">
            <w:pPr>
              <w:rPr>
                <w:rFonts w:cs="Calibri"/>
                <w:b/>
                <w:color w:val="FFFFFF"/>
              </w:rPr>
            </w:pPr>
            <w:r w:rsidRPr="00B92769">
              <w:rPr>
                <w:rFonts w:cs="Calibri"/>
                <w:b/>
                <w:color w:val="FFFFFF"/>
              </w:rPr>
              <w:t>No.</w:t>
            </w:r>
          </w:p>
        </w:tc>
        <w:tc>
          <w:tcPr>
            <w:tcW w:w="3587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bottom"/>
          </w:tcPr>
          <w:p w:rsidR="00496DE7" w:rsidRPr="00B92769" w:rsidRDefault="00F14E41" w:rsidP="00F23187">
            <w:pPr>
              <w:rPr>
                <w:rFonts w:cs="Calibri"/>
                <w:b/>
                <w:color w:val="FFFFFF"/>
              </w:rPr>
            </w:pPr>
            <w:r w:rsidRPr="00B92769">
              <w:rPr>
                <w:rFonts w:cs="Calibri"/>
                <w:b/>
                <w:color w:val="FFFFFF"/>
              </w:rPr>
              <w:t>Discussion</w:t>
            </w:r>
          </w:p>
        </w:tc>
        <w:tc>
          <w:tcPr>
            <w:tcW w:w="1043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bottom"/>
          </w:tcPr>
          <w:p w:rsidR="00496DE7" w:rsidRPr="00A524F4" w:rsidRDefault="00F14E41" w:rsidP="00F23187">
            <w:pPr>
              <w:rPr>
                <w:rFonts w:cs="Calibri"/>
                <w:b/>
                <w:color w:val="FFFFFF"/>
              </w:rPr>
            </w:pPr>
            <w:r w:rsidRPr="00A524F4">
              <w:rPr>
                <w:rFonts w:cs="Calibri"/>
                <w:b/>
                <w:color w:val="FFFFFF"/>
              </w:rPr>
              <w:t>Outcome</w:t>
            </w:r>
            <w:r w:rsidR="006015ED" w:rsidRPr="00A524F4">
              <w:rPr>
                <w:rFonts w:cs="Calibri"/>
                <w:b/>
                <w:color w:val="FFFFFF"/>
              </w:rPr>
              <w:t xml:space="preserve"> / Decision</w:t>
            </w:r>
          </w:p>
        </w:tc>
      </w:tr>
      <w:tr w:rsidR="000C6875" w:rsidRPr="00B92769" w:rsidTr="00A92320">
        <w:trPr>
          <w:trHeight w:val="340"/>
        </w:trPr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0C6875" w:rsidRPr="00F858B9" w:rsidRDefault="00590658" w:rsidP="00451344">
            <w:pPr>
              <w:rPr>
                <w:rFonts w:cs="Calibri"/>
                <w:b/>
              </w:rPr>
            </w:pPr>
            <w:r w:rsidRPr="00F858B9">
              <w:rPr>
                <w:rFonts w:cs="Calibri"/>
                <w:b/>
              </w:rPr>
              <w:t>3</w:t>
            </w:r>
            <w:r w:rsidR="00451344">
              <w:rPr>
                <w:rFonts w:cs="Calibri"/>
                <w:b/>
              </w:rPr>
              <w:t>75</w:t>
            </w:r>
          </w:p>
        </w:tc>
        <w:tc>
          <w:tcPr>
            <w:tcW w:w="3587" w:type="pct"/>
            <w:tcBorders>
              <w:top w:val="single" w:sz="4" w:space="0" w:color="auto"/>
            </w:tcBorders>
            <w:shd w:val="clear" w:color="auto" w:fill="auto"/>
          </w:tcPr>
          <w:p w:rsidR="00590658" w:rsidRPr="00F858B9" w:rsidRDefault="00795AC8" w:rsidP="005F3B21">
            <w:pPr>
              <w:rPr>
                <w:rFonts w:cs="Calibri"/>
                <w:b/>
                <w:u w:val="single"/>
              </w:rPr>
            </w:pPr>
            <w:r w:rsidRPr="00F858B9">
              <w:rPr>
                <w:rFonts w:cs="Calibri"/>
                <w:b/>
                <w:u w:val="single"/>
              </w:rPr>
              <w:t xml:space="preserve">Attendance and apologies </w:t>
            </w:r>
          </w:p>
          <w:p w:rsidR="000C6875" w:rsidRPr="00F858B9" w:rsidRDefault="00590658" w:rsidP="003F6A46">
            <w:r w:rsidRPr="00F858B9">
              <w:t>It was noted a quorum of the Committee was present.</w:t>
            </w:r>
          </w:p>
          <w:p w:rsidR="001A381E" w:rsidRPr="00F858B9" w:rsidRDefault="001A381E" w:rsidP="003F6A46"/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</w:tcPr>
          <w:p w:rsidR="000C6875" w:rsidRPr="00F858B9" w:rsidRDefault="000C6875">
            <w:pPr>
              <w:rPr>
                <w:b/>
              </w:rPr>
            </w:pPr>
          </w:p>
        </w:tc>
      </w:tr>
      <w:tr w:rsidR="00EF33D0" w:rsidRPr="00B92769" w:rsidTr="00A92320">
        <w:trPr>
          <w:trHeight w:val="340"/>
        </w:trPr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EF33D0" w:rsidRPr="00F858B9" w:rsidRDefault="00F858B9" w:rsidP="0045134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451344">
              <w:rPr>
                <w:rFonts w:cs="Calibri"/>
                <w:b/>
              </w:rPr>
              <w:t>76</w:t>
            </w:r>
          </w:p>
        </w:tc>
        <w:tc>
          <w:tcPr>
            <w:tcW w:w="3587" w:type="pct"/>
            <w:tcBorders>
              <w:top w:val="single" w:sz="4" w:space="0" w:color="auto"/>
            </w:tcBorders>
            <w:shd w:val="clear" w:color="auto" w:fill="auto"/>
          </w:tcPr>
          <w:p w:rsidR="005F3B21" w:rsidRPr="00F858B9" w:rsidRDefault="005F3B21" w:rsidP="005F3B21">
            <w:pPr>
              <w:rPr>
                <w:b/>
                <w:u w:val="single"/>
              </w:rPr>
            </w:pPr>
            <w:r w:rsidRPr="00F858B9">
              <w:rPr>
                <w:b/>
                <w:u w:val="single"/>
              </w:rPr>
              <w:t xml:space="preserve">Declaration of Interest </w:t>
            </w:r>
          </w:p>
          <w:p w:rsidR="007768A7" w:rsidRPr="00F858B9" w:rsidRDefault="005F3B21" w:rsidP="007768A7">
            <w:pPr>
              <w:rPr>
                <w:rFonts w:cs="Calibri"/>
              </w:rPr>
            </w:pPr>
            <w:r w:rsidRPr="00F858B9">
              <w:rPr>
                <w:rFonts w:cs="Calibri"/>
              </w:rPr>
              <w:t>There were no declaration</w:t>
            </w:r>
            <w:r w:rsidR="00470B29" w:rsidRPr="00F858B9">
              <w:rPr>
                <w:rFonts w:cs="Calibri"/>
              </w:rPr>
              <w:t>s</w:t>
            </w:r>
            <w:r w:rsidRPr="00F858B9">
              <w:rPr>
                <w:rFonts w:cs="Calibri"/>
              </w:rPr>
              <w:t xml:space="preserve"> of interest</w:t>
            </w:r>
            <w:r w:rsidR="005C446E">
              <w:rPr>
                <w:rFonts w:cs="Calibri"/>
              </w:rPr>
              <w:t>.</w:t>
            </w:r>
            <w:r w:rsidRPr="00F858B9">
              <w:rPr>
                <w:rFonts w:cs="Calibri"/>
              </w:rPr>
              <w:t xml:space="preserve"> </w:t>
            </w:r>
          </w:p>
          <w:p w:rsidR="001A381E" w:rsidRPr="00F858B9" w:rsidRDefault="001A381E" w:rsidP="007768A7">
            <w:pPr>
              <w:rPr>
                <w:rFonts w:cs="Calibri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</w:tcPr>
          <w:p w:rsidR="00EF33D0" w:rsidRPr="00F858B9" w:rsidRDefault="00A524F4">
            <w:pPr>
              <w:rPr>
                <w:b/>
              </w:rPr>
            </w:pPr>
            <w:r w:rsidRPr="00F858B9">
              <w:rPr>
                <w:b/>
              </w:rPr>
              <w:t>For information</w:t>
            </w:r>
          </w:p>
        </w:tc>
      </w:tr>
      <w:tr w:rsidR="005F3B21" w:rsidRPr="00B92769" w:rsidTr="00A92320">
        <w:trPr>
          <w:trHeight w:val="340"/>
        </w:trPr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5F3B21" w:rsidRPr="00F858B9" w:rsidRDefault="00795AC8" w:rsidP="00451344">
            <w:pPr>
              <w:rPr>
                <w:rFonts w:cs="Calibri"/>
                <w:b/>
              </w:rPr>
            </w:pPr>
            <w:r w:rsidRPr="00F858B9">
              <w:rPr>
                <w:rFonts w:cs="Calibri"/>
                <w:b/>
              </w:rPr>
              <w:t>3</w:t>
            </w:r>
            <w:r w:rsidR="00451344">
              <w:rPr>
                <w:rFonts w:cs="Calibri"/>
                <w:b/>
              </w:rPr>
              <w:t>78</w:t>
            </w:r>
          </w:p>
        </w:tc>
        <w:tc>
          <w:tcPr>
            <w:tcW w:w="3587" w:type="pct"/>
            <w:tcBorders>
              <w:top w:val="single" w:sz="4" w:space="0" w:color="auto"/>
            </w:tcBorders>
            <w:shd w:val="clear" w:color="auto" w:fill="auto"/>
          </w:tcPr>
          <w:p w:rsidR="005F3B21" w:rsidRPr="00F858B9" w:rsidRDefault="005F3B21" w:rsidP="005F3B21">
            <w:pPr>
              <w:ind w:left="0" w:firstLine="0"/>
              <w:rPr>
                <w:b/>
                <w:u w:val="single"/>
              </w:rPr>
            </w:pPr>
            <w:r w:rsidRPr="00F858B9">
              <w:rPr>
                <w:b/>
                <w:u w:val="single"/>
              </w:rPr>
              <w:t>Minutes of previous meeting</w:t>
            </w:r>
          </w:p>
          <w:p w:rsidR="001A381E" w:rsidRDefault="00052152" w:rsidP="00795AC8">
            <w:pPr>
              <w:ind w:left="0" w:firstLine="0"/>
            </w:pPr>
            <w:r w:rsidRPr="00F858B9">
              <w:t>The minutes were approved for publication</w:t>
            </w:r>
            <w:r w:rsidR="004213E3" w:rsidRPr="00F858B9">
              <w:t>.</w:t>
            </w:r>
            <w:r w:rsidR="00795AC8" w:rsidRPr="00F858B9">
              <w:t xml:space="preserve"> </w:t>
            </w:r>
          </w:p>
          <w:p w:rsidR="00A639F9" w:rsidRPr="00F858B9" w:rsidRDefault="00A639F9" w:rsidP="00795AC8">
            <w:pPr>
              <w:ind w:left="0" w:firstLine="0"/>
            </w:pPr>
          </w:p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</w:tcPr>
          <w:p w:rsidR="005F3B21" w:rsidRPr="00F858B9" w:rsidRDefault="00A524F4">
            <w:pPr>
              <w:rPr>
                <w:b/>
              </w:rPr>
            </w:pPr>
            <w:r w:rsidRPr="00F858B9">
              <w:rPr>
                <w:b/>
              </w:rPr>
              <w:t>For information</w:t>
            </w:r>
          </w:p>
        </w:tc>
      </w:tr>
      <w:tr w:rsidR="005F3B21" w:rsidRPr="00B92769" w:rsidTr="00A92320">
        <w:trPr>
          <w:trHeight w:val="340"/>
        </w:trPr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5F3B21" w:rsidRPr="00F858B9" w:rsidRDefault="00795AC8" w:rsidP="00451344">
            <w:pPr>
              <w:rPr>
                <w:rFonts w:cs="Calibri"/>
                <w:b/>
              </w:rPr>
            </w:pPr>
            <w:r w:rsidRPr="00F858B9">
              <w:rPr>
                <w:rFonts w:cs="Calibri"/>
                <w:b/>
              </w:rPr>
              <w:t>3</w:t>
            </w:r>
            <w:r w:rsidR="00451344">
              <w:rPr>
                <w:rFonts w:cs="Calibri"/>
                <w:b/>
              </w:rPr>
              <w:t>79</w:t>
            </w:r>
          </w:p>
        </w:tc>
        <w:tc>
          <w:tcPr>
            <w:tcW w:w="3587" w:type="pct"/>
            <w:tcBorders>
              <w:top w:val="single" w:sz="4" w:space="0" w:color="auto"/>
            </w:tcBorders>
            <w:shd w:val="clear" w:color="auto" w:fill="auto"/>
          </w:tcPr>
          <w:p w:rsidR="000E6618" w:rsidRPr="00F858B9" w:rsidRDefault="005F3B21" w:rsidP="005F3B21">
            <w:pPr>
              <w:ind w:left="0" w:firstLine="0"/>
              <w:rPr>
                <w:b/>
                <w:u w:val="single"/>
              </w:rPr>
            </w:pPr>
            <w:r w:rsidRPr="00F858B9">
              <w:rPr>
                <w:b/>
                <w:u w:val="single"/>
              </w:rPr>
              <w:t>Matters arising</w:t>
            </w:r>
          </w:p>
          <w:p w:rsidR="00052152" w:rsidRPr="00F858B9" w:rsidRDefault="00052152" w:rsidP="005F3B21">
            <w:pPr>
              <w:ind w:left="0" w:firstLine="0"/>
              <w:rPr>
                <w:b/>
                <w:u w:val="single"/>
              </w:rPr>
            </w:pPr>
            <w:r w:rsidRPr="00F858B9">
              <w:t xml:space="preserve">There were no matters arising from the previous meeting </w:t>
            </w:r>
            <w:r w:rsidR="00EF06AF" w:rsidRPr="00F858B9">
              <w:t xml:space="preserve">that </w:t>
            </w:r>
            <w:r w:rsidRPr="00F858B9">
              <w:t>were not included on the agenda for this meeting.</w:t>
            </w:r>
          </w:p>
          <w:p w:rsidR="00BF5973" w:rsidRPr="00F858B9" w:rsidRDefault="00BF5973" w:rsidP="005F3B21">
            <w:pPr>
              <w:ind w:left="0" w:firstLine="0"/>
              <w:rPr>
                <w:b/>
                <w:u w:val="single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</w:tcPr>
          <w:p w:rsidR="005F3B21" w:rsidRPr="00F858B9" w:rsidRDefault="00A524F4">
            <w:pPr>
              <w:rPr>
                <w:b/>
              </w:rPr>
            </w:pPr>
            <w:r w:rsidRPr="00F858B9">
              <w:rPr>
                <w:b/>
              </w:rPr>
              <w:t>For information</w:t>
            </w:r>
          </w:p>
        </w:tc>
      </w:tr>
      <w:tr w:rsidR="008B7335" w:rsidRPr="00B92769" w:rsidTr="008B7335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35" w:rsidRPr="00CD2E92" w:rsidRDefault="00F858B9" w:rsidP="00451344">
            <w:pPr>
              <w:rPr>
                <w:rFonts w:cs="Calibri"/>
                <w:b/>
                <w:highlight w:val="yellow"/>
              </w:rPr>
            </w:pPr>
            <w:r w:rsidRPr="00BF6A38">
              <w:rPr>
                <w:rFonts w:cs="Calibri"/>
                <w:b/>
              </w:rPr>
              <w:t>3</w:t>
            </w:r>
            <w:r w:rsidR="00451344">
              <w:rPr>
                <w:rFonts w:cs="Calibri"/>
                <w:b/>
              </w:rPr>
              <w:t>80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38" w:rsidRDefault="00451344" w:rsidP="00F03508">
            <w:pPr>
              <w:ind w:left="0"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Draft Accounts </w:t>
            </w:r>
          </w:p>
          <w:p w:rsidR="001610F1" w:rsidRPr="008B620C" w:rsidRDefault="00F25112" w:rsidP="00072BD2">
            <w:pPr>
              <w:ind w:left="0" w:firstLine="0"/>
            </w:pPr>
            <w:r>
              <w:t xml:space="preserve">Draft copies </w:t>
            </w:r>
            <w:r w:rsidR="00072BD2">
              <w:t>were distributed to the members</w:t>
            </w:r>
            <w:r w:rsidR="005C446E">
              <w:t xml:space="preserve"> at the meeting</w:t>
            </w:r>
            <w:r w:rsidR="00072BD2">
              <w:t>;</w:t>
            </w:r>
            <w:r>
              <w:t xml:space="preserve"> JP </w:t>
            </w:r>
            <w:r w:rsidR="007E76C4">
              <w:t xml:space="preserve">requested </w:t>
            </w:r>
            <w:r w:rsidR="00151B6E">
              <w:t xml:space="preserve">that </w:t>
            </w:r>
            <w:r w:rsidR="00072BD2">
              <w:t>comments</w:t>
            </w:r>
            <w:r w:rsidR="007E76C4">
              <w:t xml:space="preserve"> be </w:t>
            </w:r>
            <w:r w:rsidR="00C440D5">
              <w:t xml:space="preserve">returned to her </w:t>
            </w:r>
            <w:r w:rsidR="00151B6E">
              <w:t>before</w:t>
            </w:r>
            <w:r w:rsidR="00E40D3C">
              <w:t xml:space="preserve"> the </w:t>
            </w:r>
            <w:r w:rsidR="005C446E">
              <w:t xml:space="preserve">publication </w:t>
            </w:r>
            <w:r w:rsidR="00C440D5">
              <w:t xml:space="preserve">of the </w:t>
            </w:r>
            <w:r w:rsidR="005C446E">
              <w:t>draft account</w:t>
            </w:r>
            <w:r w:rsidR="00C440D5">
              <w:t>s at the end of the week</w:t>
            </w:r>
            <w:r w:rsidR="00151B6E">
              <w:t xml:space="preserve">. </w:t>
            </w:r>
            <w:r w:rsidR="008B620C">
              <w:t xml:space="preserve"> J</w:t>
            </w:r>
            <w:r w:rsidR="00072BD2">
              <w:rPr>
                <w:rFonts w:asciiTheme="minorHAnsi" w:hAnsiTheme="minorHAnsi"/>
              </w:rPr>
              <w:t xml:space="preserve">P assured the committee that both draft </w:t>
            </w:r>
            <w:r w:rsidR="00C440D5">
              <w:rPr>
                <w:rFonts w:asciiTheme="minorHAnsi" w:hAnsiTheme="minorHAnsi"/>
              </w:rPr>
              <w:t xml:space="preserve">sets of accounts </w:t>
            </w:r>
            <w:r w:rsidR="00072BD2">
              <w:rPr>
                <w:rFonts w:asciiTheme="minorHAnsi" w:hAnsiTheme="minorHAnsi"/>
              </w:rPr>
              <w:t xml:space="preserve">were discussed at the Executive Board earlier in the week and nothing gave cause for concern. </w:t>
            </w:r>
            <w:r w:rsidR="008B620C">
              <w:rPr>
                <w:rFonts w:asciiTheme="minorHAnsi" w:hAnsiTheme="minorHAnsi"/>
              </w:rPr>
              <w:t xml:space="preserve"> </w:t>
            </w:r>
            <w:r w:rsidR="00072BD2">
              <w:rPr>
                <w:rFonts w:asciiTheme="minorHAnsi" w:hAnsiTheme="minorHAnsi"/>
              </w:rPr>
              <w:t>MP reiterated that</w:t>
            </w:r>
            <w:r w:rsidR="001610F1">
              <w:rPr>
                <w:rFonts w:asciiTheme="minorHAnsi" w:hAnsiTheme="minorHAnsi"/>
              </w:rPr>
              <w:t xml:space="preserve"> any immediate queries </w:t>
            </w:r>
            <w:r w:rsidR="009C25B2">
              <w:rPr>
                <w:rFonts w:asciiTheme="minorHAnsi" w:hAnsiTheme="minorHAnsi"/>
              </w:rPr>
              <w:t xml:space="preserve">from the members </w:t>
            </w:r>
            <w:r w:rsidR="00642CEA">
              <w:rPr>
                <w:rFonts w:asciiTheme="minorHAnsi" w:hAnsiTheme="minorHAnsi"/>
              </w:rPr>
              <w:t>could be</w:t>
            </w:r>
            <w:r w:rsidR="008B620C">
              <w:rPr>
                <w:rFonts w:asciiTheme="minorHAnsi" w:hAnsiTheme="minorHAnsi"/>
              </w:rPr>
              <w:t xml:space="preserve"> answered via email</w:t>
            </w:r>
            <w:r w:rsidR="00864DBC">
              <w:rPr>
                <w:rFonts w:asciiTheme="minorHAnsi" w:hAnsiTheme="minorHAnsi"/>
              </w:rPr>
              <w:t xml:space="preserve">. </w:t>
            </w:r>
            <w:r w:rsidR="008B620C">
              <w:rPr>
                <w:rFonts w:asciiTheme="minorHAnsi" w:hAnsiTheme="minorHAnsi"/>
              </w:rPr>
              <w:t xml:space="preserve"> </w:t>
            </w:r>
            <w:r w:rsidR="00864DBC">
              <w:rPr>
                <w:rFonts w:asciiTheme="minorHAnsi" w:hAnsiTheme="minorHAnsi"/>
              </w:rPr>
              <w:t xml:space="preserve">A face to </w:t>
            </w:r>
            <w:r w:rsidR="00544075">
              <w:rPr>
                <w:rFonts w:asciiTheme="minorHAnsi" w:hAnsiTheme="minorHAnsi"/>
              </w:rPr>
              <w:t>face meeting</w:t>
            </w:r>
            <w:r w:rsidR="008B620C">
              <w:rPr>
                <w:rFonts w:asciiTheme="minorHAnsi" w:hAnsiTheme="minorHAnsi"/>
              </w:rPr>
              <w:t xml:space="preserve"> for additional clarity could be arranged before the </w:t>
            </w:r>
            <w:r w:rsidR="00151B6E">
              <w:rPr>
                <w:rFonts w:asciiTheme="minorHAnsi" w:hAnsiTheme="minorHAnsi"/>
              </w:rPr>
              <w:t xml:space="preserve">JIAC </w:t>
            </w:r>
            <w:r w:rsidR="008B620C">
              <w:rPr>
                <w:rFonts w:asciiTheme="minorHAnsi" w:hAnsiTheme="minorHAnsi"/>
              </w:rPr>
              <w:t>next meeting.</w:t>
            </w:r>
          </w:p>
          <w:p w:rsidR="00072BD2" w:rsidRDefault="00072BD2" w:rsidP="00072BD2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1610F1" w:rsidRDefault="00072BD2" w:rsidP="00072BD2">
            <w:pPr>
              <w:ind w:left="0" w:firstLine="0"/>
            </w:pPr>
            <w:r>
              <w:t xml:space="preserve">The Chair </w:t>
            </w:r>
            <w:r w:rsidR="008B620C">
              <w:t xml:space="preserve">agreed time </w:t>
            </w:r>
            <w:r>
              <w:t xml:space="preserve">outside </w:t>
            </w:r>
            <w:r w:rsidR="008B620C">
              <w:t>of this meeting</w:t>
            </w:r>
            <w:r>
              <w:t xml:space="preserve"> to allow f</w:t>
            </w:r>
            <w:r w:rsidR="001610F1">
              <w:t xml:space="preserve">or a Q &amp;A session </w:t>
            </w:r>
            <w:r w:rsidR="008B620C">
              <w:t>would be advantageous</w:t>
            </w:r>
            <w:r w:rsidR="00110FA9">
              <w:t xml:space="preserve"> before providing advice and recommendations to the PCC and CC on final accounts.</w:t>
            </w:r>
          </w:p>
          <w:p w:rsidR="001610F1" w:rsidRDefault="001610F1" w:rsidP="00072BD2">
            <w:pPr>
              <w:ind w:left="0" w:firstLine="0"/>
            </w:pPr>
          </w:p>
          <w:p w:rsidR="00072BD2" w:rsidRDefault="009C25B2" w:rsidP="00072BD2">
            <w:pPr>
              <w:ind w:left="0" w:firstLine="0"/>
              <w:rPr>
                <w:rFonts w:asciiTheme="minorHAnsi" w:hAnsiTheme="minorHAnsi"/>
              </w:rPr>
            </w:pPr>
            <w:r>
              <w:t>It was noted that the</w:t>
            </w:r>
            <w:r w:rsidR="001610F1">
              <w:t xml:space="preserve"> final audited accounts will be published on the 31</w:t>
            </w:r>
            <w:r w:rsidR="001610F1" w:rsidRPr="001610F1">
              <w:rPr>
                <w:vertAlign w:val="superscript"/>
              </w:rPr>
              <w:t>st</w:t>
            </w:r>
            <w:r w:rsidR="001610F1">
              <w:t xml:space="preserve"> July.</w:t>
            </w:r>
          </w:p>
          <w:p w:rsidR="00FE0C92" w:rsidRPr="00FE0C92" w:rsidRDefault="00FE0C92" w:rsidP="00072BD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7E" w:rsidRDefault="006E26C6" w:rsidP="00FE0C92">
            <w:pPr>
              <w:rPr>
                <w:b/>
              </w:rPr>
            </w:pPr>
            <w:r>
              <w:rPr>
                <w:b/>
              </w:rPr>
              <w:t>Noted</w:t>
            </w:r>
          </w:p>
          <w:p w:rsidR="001610F1" w:rsidRDefault="001610F1" w:rsidP="00FE0C92">
            <w:pPr>
              <w:rPr>
                <w:b/>
              </w:rPr>
            </w:pPr>
          </w:p>
          <w:p w:rsidR="001610F1" w:rsidRDefault="001610F1" w:rsidP="00FE0C92">
            <w:pPr>
              <w:rPr>
                <w:b/>
              </w:rPr>
            </w:pPr>
          </w:p>
          <w:p w:rsidR="001610F1" w:rsidRDefault="001610F1" w:rsidP="00FE0C92">
            <w:pPr>
              <w:rPr>
                <w:b/>
              </w:rPr>
            </w:pPr>
          </w:p>
          <w:p w:rsidR="001610F1" w:rsidRDefault="001610F1" w:rsidP="00FE0C92">
            <w:pPr>
              <w:rPr>
                <w:b/>
              </w:rPr>
            </w:pPr>
          </w:p>
          <w:p w:rsidR="00E55EF4" w:rsidRDefault="00722054" w:rsidP="00E55EF4">
            <w:pPr>
              <w:ind w:left="0" w:firstLine="0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caps/>
              </w:rPr>
              <w:t xml:space="preserve"> </w:t>
            </w:r>
            <w:r w:rsidR="001610F1">
              <w:rPr>
                <w:b/>
                <w:caps/>
              </w:rPr>
              <w:t xml:space="preserve"> </w:t>
            </w:r>
            <w:r w:rsidR="00E55EF4">
              <w:rPr>
                <w:b/>
              </w:rPr>
              <w:t>12 a 12 b</w:t>
            </w:r>
            <w:r w:rsidR="008B620C">
              <w:rPr>
                <w:b/>
              </w:rPr>
              <w:t xml:space="preserve"> generated </w:t>
            </w:r>
          </w:p>
          <w:p w:rsidR="001610F1" w:rsidRPr="001610F1" w:rsidRDefault="001610F1" w:rsidP="00FE0C92">
            <w:pPr>
              <w:rPr>
                <w:b/>
                <w:caps/>
              </w:rPr>
            </w:pPr>
          </w:p>
          <w:p w:rsidR="00451344" w:rsidRDefault="00451344" w:rsidP="006E26C6">
            <w:pPr>
              <w:ind w:left="-14" w:firstLine="14"/>
              <w:rPr>
                <w:b/>
              </w:rPr>
            </w:pPr>
          </w:p>
          <w:p w:rsidR="00451344" w:rsidRDefault="00451344" w:rsidP="006E26C6">
            <w:pPr>
              <w:ind w:left="-14" w:firstLine="14"/>
              <w:rPr>
                <w:b/>
              </w:rPr>
            </w:pPr>
          </w:p>
          <w:p w:rsidR="008B7335" w:rsidRPr="008B7335" w:rsidRDefault="008B7335" w:rsidP="009C25B2">
            <w:pPr>
              <w:ind w:left="0" w:firstLine="0"/>
              <w:rPr>
                <w:b/>
              </w:rPr>
            </w:pPr>
          </w:p>
        </w:tc>
      </w:tr>
      <w:tr w:rsidR="00E40D3C" w:rsidRPr="00B92769" w:rsidTr="00BB0100">
        <w:trPr>
          <w:cantSplit/>
          <w:trHeight w:val="113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3C" w:rsidRDefault="004F5F8E" w:rsidP="0045134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382</w:t>
            </w:r>
          </w:p>
          <w:p w:rsidR="00E40D3C" w:rsidRDefault="00E40D3C" w:rsidP="00451344">
            <w:pPr>
              <w:rPr>
                <w:rFonts w:cs="Calibri"/>
                <w:b/>
              </w:rPr>
            </w:pPr>
          </w:p>
          <w:p w:rsidR="00E40D3C" w:rsidRDefault="00E40D3C" w:rsidP="00451344">
            <w:pPr>
              <w:rPr>
                <w:rFonts w:cs="Calibri"/>
                <w:b/>
              </w:rPr>
            </w:pPr>
          </w:p>
          <w:p w:rsidR="00E40D3C" w:rsidRDefault="00E40D3C" w:rsidP="00451344">
            <w:pPr>
              <w:rPr>
                <w:rFonts w:cs="Calibri"/>
                <w:b/>
              </w:rPr>
            </w:pPr>
          </w:p>
          <w:p w:rsidR="00E40D3C" w:rsidRDefault="00E40D3C" w:rsidP="00451344">
            <w:pPr>
              <w:rPr>
                <w:rFonts w:cs="Calibri"/>
                <w:b/>
              </w:rPr>
            </w:pPr>
          </w:p>
          <w:p w:rsidR="00E40D3C" w:rsidRDefault="00E40D3C" w:rsidP="00451344">
            <w:pPr>
              <w:rPr>
                <w:rFonts w:cs="Calibri"/>
                <w:b/>
              </w:rPr>
            </w:pPr>
          </w:p>
          <w:p w:rsidR="00E40D3C" w:rsidRDefault="00E40D3C" w:rsidP="00451344">
            <w:pPr>
              <w:rPr>
                <w:rFonts w:cs="Calibri"/>
                <w:b/>
              </w:rPr>
            </w:pPr>
          </w:p>
          <w:p w:rsidR="00D9382F" w:rsidRDefault="00D9382F" w:rsidP="00451344">
            <w:pPr>
              <w:rPr>
                <w:rFonts w:cs="Calibri"/>
                <w:b/>
              </w:rPr>
            </w:pPr>
          </w:p>
          <w:p w:rsidR="00D9382F" w:rsidRDefault="00D9382F" w:rsidP="00451344">
            <w:pPr>
              <w:rPr>
                <w:rFonts w:cs="Calibri"/>
                <w:b/>
              </w:rPr>
            </w:pPr>
          </w:p>
          <w:p w:rsidR="00D9382F" w:rsidRPr="00BF6A38" w:rsidRDefault="00D9382F" w:rsidP="00451344">
            <w:pPr>
              <w:rPr>
                <w:rFonts w:cs="Calibri"/>
                <w:b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3C" w:rsidRPr="00BB0100" w:rsidRDefault="00E40D3C" w:rsidP="00BB0100">
            <w:pPr>
              <w:rPr>
                <w:b/>
                <w:u w:val="single"/>
              </w:rPr>
            </w:pPr>
            <w:r w:rsidRPr="00BB0100">
              <w:rPr>
                <w:b/>
                <w:u w:val="single"/>
              </w:rPr>
              <w:t>Draft Annual Governance Statement</w:t>
            </w:r>
          </w:p>
          <w:p w:rsidR="00BB0100" w:rsidRDefault="00BB0100" w:rsidP="00BB0100">
            <w:pPr>
              <w:ind w:left="0" w:firstLine="0"/>
            </w:pPr>
            <w:r>
              <w:t xml:space="preserve">Joint Annual Governance Statement circulated at the meeting by DS. </w:t>
            </w:r>
          </w:p>
          <w:p w:rsidR="00BB0100" w:rsidRDefault="00BB0100" w:rsidP="00BB0100">
            <w:pPr>
              <w:ind w:left="0" w:firstLine="0"/>
            </w:pPr>
          </w:p>
          <w:p w:rsidR="00BB0100" w:rsidRDefault="00BB0100" w:rsidP="00BB0100">
            <w:pPr>
              <w:ind w:left="0" w:firstLine="0"/>
            </w:pPr>
            <w:r>
              <w:t xml:space="preserve">This </w:t>
            </w:r>
            <w:r w:rsidR="00110FA9">
              <w:t xml:space="preserve">AGS </w:t>
            </w:r>
            <w:r>
              <w:t>was produced in consultation with both Statutory officers, however DS advised wider consultations would be sought for completeness</w:t>
            </w:r>
            <w:r w:rsidR="00110FA9">
              <w:t xml:space="preserve"> before publication</w:t>
            </w:r>
            <w:r>
              <w:t xml:space="preserve">; DS requested that members liaise with him </w:t>
            </w:r>
            <w:r w:rsidR="009C25B2">
              <w:t xml:space="preserve">directly </w:t>
            </w:r>
            <w:r>
              <w:t>if they h</w:t>
            </w:r>
            <w:r w:rsidR="009C25B2">
              <w:t>ad</w:t>
            </w:r>
            <w:r>
              <w:t xml:space="preserve"> any queries regarding </w:t>
            </w:r>
            <w:r w:rsidR="009C25B2">
              <w:t xml:space="preserve">the </w:t>
            </w:r>
            <w:r>
              <w:t>contents or accessibility</w:t>
            </w:r>
            <w:r w:rsidR="009C25B2">
              <w:t xml:space="preserve"> of the document.</w:t>
            </w:r>
          </w:p>
          <w:p w:rsidR="00BB0100" w:rsidRDefault="00BB0100" w:rsidP="00BB0100">
            <w:pPr>
              <w:ind w:left="0" w:firstLine="0"/>
            </w:pPr>
          </w:p>
          <w:p w:rsidR="00BB0100" w:rsidRDefault="00BB0100" w:rsidP="00BB0100">
            <w:pPr>
              <w:ind w:left="0" w:firstLine="0"/>
            </w:pPr>
            <w:r>
              <w:t xml:space="preserve">The Chair </w:t>
            </w:r>
            <w:r w:rsidR="008B620C">
              <w:t xml:space="preserve">shared </w:t>
            </w:r>
            <w:r>
              <w:t>that one of items discussed at the pre-meeting was the</w:t>
            </w:r>
          </w:p>
          <w:p w:rsidR="009C25B2" w:rsidRDefault="005C446E" w:rsidP="00BB0100">
            <w:pPr>
              <w:ind w:left="0" w:firstLine="0"/>
            </w:pPr>
            <w:r>
              <w:t xml:space="preserve">continued suitability of a </w:t>
            </w:r>
            <w:r w:rsidR="00580865">
              <w:t xml:space="preserve">Joint </w:t>
            </w:r>
            <w:r w:rsidR="00110FA9">
              <w:t xml:space="preserve">AGS. </w:t>
            </w:r>
            <w:r w:rsidR="00BB0100">
              <w:t xml:space="preserve"> It was noted that the auditors bac</w:t>
            </w:r>
            <w:r>
              <w:t xml:space="preserve">ked  NYP maintaining the Joint </w:t>
            </w:r>
            <w:r w:rsidR="00110FA9">
              <w:t xml:space="preserve">AGS </w:t>
            </w:r>
            <w:r w:rsidR="009C25B2">
              <w:t>as it caused</w:t>
            </w:r>
            <w:r w:rsidR="00BB0100">
              <w:t xml:space="preserve"> no issues or </w:t>
            </w:r>
            <w:r w:rsidR="009C25B2">
              <w:t xml:space="preserve">identified any </w:t>
            </w:r>
            <w:r w:rsidR="00BB0100">
              <w:t xml:space="preserve">concerns </w:t>
            </w:r>
            <w:r w:rsidR="009C25B2">
              <w:t>for  them.</w:t>
            </w:r>
          </w:p>
          <w:p w:rsidR="00110FA9" w:rsidRDefault="00110FA9" w:rsidP="00BB0100">
            <w:pPr>
              <w:ind w:left="0" w:firstLine="0"/>
            </w:pPr>
          </w:p>
          <w:p w:rsidR="00110FA9" w:rsidRDefault="00110FA9" w:rsidP="00BB0100">
            <w:pPr>
              <w:ind w:left="0" w:firstLine="0"/>
            </w:pPr>
            <w:r>
              <w:t xml:space="preserve">The </w:t>
            </w:r>
            <w:r w:rsidR="00D029BA">
              <w:t>JIAC requested that the following be incorporated into the Joint AGS:</w:t>
            </w:r>
          </w:p>
          <w:p w:rsidR="00D029BA" w:rsidRDefault="00D029BA" w:rsidP="00D029BA">
            <w:pPr>
              <w:pStyle w:val="ListParagraph"/>
              <w:numPr>
                <w:ilvl w:val="0"/>
                <w:numId w:val="32"/>
              </w:numPr>
            </w:pPr>
            <w:r>
              <w:t>Greater linking between the 2018/19 areas for development with the body of the AGS</w:t>
            </w:r>
          </w:p>
          <w:p w:rsidR="00D029BA" w:rsidRDefault="00D029BA" w:rsidP="008C4BBB">
            <w:pPr>
              <w:pStyle w:val="ListParagraph"/>
              <w:numPr>
                <w:ilvl w:val="0"/>
                <w:numId w:val="32"/>
              </w:numPr>
            </w:pPr>
            <w:r>
              <w:t xml:space="preserve">Inclusion of </w:t>
            </w:r>
            <w:r w:rsidRPr="00D029BA">
              <w:t>Data Quality and Crime Data Integrity</w:t>
            </w:r>
            <w:r>
              <w:t xml:space="preserve"> as an area for development as a result of assurance issues raised during the course of the year</w:t>
            </w:r>
          </w:p>
          <w:p w:rsidR="009C25B2" w:rsidRDefault="009C25B2" w:rsidP="00BB0100">
            <w:pPr>
              <w:ind w:left="0" w:firstLine="0"/>
            </w:pPr>
          </w:p>
          <w:p w:rsidR="00BB0100" w:rsidRDefault="00BB0100" w:rsidP="00BB0100">
            <w:pPr>
              <w:ind w:left="0" w:firstLine="0"/>
            </w:pPr>
            <w:r>
              <w:t>DH advised the Committee, tha</w:t>
            </w:r>
            <w:r w:rsidR="00580865">
              <w:t>t this was one of the best laid out</w:t>
            </w:r>
            <w:r>
              <w:t xml:space="preserve"> presen</w:t>
            </w:r>
            <w:r w:rsidR="009C25B2">
              <w:t>tation of an Annual Governance S</w:t>
            </w:r>
            <w:r>
              <w:t xml:space="preserve">tatement that he had come across. </w:t>
            </w:r>
            <w:r w:rsidR="008B620C">
              <w:t xml:space="preserve"> </w:t>
            </w:r>
            <w:r>
              <w:t xml:space="preserve">The contents were </w:t>
            </w:r>
            <w:r w:rsidR="00580865">
              <w:t>set</w:t>
            </w:r>
            <w:r>
              <w:t xml:space="preserve"> out in a clear and </w:t>
            </w:r>
            <w:r w:rsidR="009C25B2">
              <w:t xml:space="preserve">informative manner allowing the reader </w:t>
            </w:r>
            <w:r w:rsidR="008B620C">
              <w:t xml:space="preserve">to have a </w:t>
            </w:r>
            <w:r w:rsidR="009C25B2">
              <w:t xml:space="preserve">good understanding of the document. </w:t>
            </w:r>
          </w:p>
          <w:p w:rsidR="00BB0100" w:rsidRPr="00D9382F" w:rsidRDefault="00BB0100" w:rsidP="00BB0100">
            <w:pPr>
              <w:ind w:left="0" w:firstLine="0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3C" w:rsidRDefault="00E40D3C" w:rsidP="00110FA9">
            <w:pPr>
              <w:rPr>
                <w:b/>
              </w:rPr>
            </w:pPr>
          </w:p>
          <w:p w:rsidR="00D9382F" w:rsidRDefault="00D9382F" w:rsidP="008C4BBB">
            <w:pPr>
              <w:rPr>
                <w:b/>
              </w:rPr>
            </w:pPr>
          </w:p>
          <w:p w:rsidR="00D9382F" w:rsidRDefault="00D9382F" w:rsidP="008C4BBB">
            <w:pPr>
              <w:rPr>
                <w:b/>
              </w:rPr>
            </w:pPr>
          </w:p>
          <w:p w:rsidR="00D9382F" w:rsidRDefault="00D9382F" w:rsidP="008C4BBB">
            <w:pPr>
              <w:rPr>
                <w:b/>
              </w:rPr>
            </w:pPr>
          </w:p>
          <w:p w:rsidR="00D9382F" w:rsidRDefault="00D9382F" w:rsidP="008C4BBB">
            <w:pPr>
              <w:rPr>
                <w:b/>
              </w:rPr>
            </w:pPr>
          </w:p>
          <w:p w:rsidR="00D9382F" w:rsidRDefault="00D9382F" w:rsidP="008C4BBB">
            <w:pPr>
              <w:rPr>
                <w:b/>
              </w:rPr>
            </w:pPr>
          </w:p>
          <w:p w:rsidR="00D9382F" w:rsidRDefault="00D9382F" w:rsidP="008C4BBB">
            <w:pPr>
              <w:rPr>
                <w:b/>
              </w:rPr>
            </w:pPr>
          </w:p>
          <w:p w:rsidR="00110FA9" w:rsidRDefault="00110FA9" w:rsidP="008C4BBB">
            <w:pPr>
              <w:rPr>
                <w:b/>
              </w:rPr>
            </w:pPr>
          </w:p>
          <w:p w:rsidR="00110FA9" w:rsidRDefault="00110FA9" w:rsidP="008C4BBB">
            <w:pPr>
              <w:ind w:left="0" w:firstLine="0"/>
              <w:rPr>
                <w:b/>
              </w:rPr>
            </w:pPr>
            <w:r>
              <w:rPr>
                <w:b/>
              </w:rPr>
              <w:t>Continued support for a joint AGS</w:t>
            </w:r>
          </w:p>
          <w:p w:rsidR="00D029BA" w:rsidRDefault="00D029BA" w:rsidP="00D029BA">
            <w:pPr>
              <w:rPr>
                <w:b/>
              </w:rPr>
            </w:pPr>
          </w:p>
          <w:p w:rsidR="00D029BA" w:rsidRDefault="00D029BA" w:rsidP="00D029BA">
            <w:pPr>
              <w:rPr>
                <w:b/>
              </w:rPr>
            </w:pPr>
          </w:p>
          <w:p w:rsidR="00D029BA" w:rsidRDefault="00D029BA" w:rsidP="00D029BA">
            <w:pPr>
              <w:rPr>
                <w:b/>
              </w:rPr>
            </w:pPr>
          </w:p>
          <w:p w:rsidR="00D029BA" w:rsidRDefault="00D029BA" w:rsidP="008C4BBB">
            <w:pPr>
              <w:ind w:left="0" w:firstLine="0"/>
              <w:rPr>
                <w:b/>
              </w:rPr>
            </w:pPr>
            <w:r>
              <w:rPr>
                <w:b/>
              </w:rPr>
              <w:t>Action 13 generated</w:t>
            </w:r>
          </w:p>
        </w:tc>
      </w:tr>
      <w:tr w:rsidR="00496DE7" w:rsidRPr="00B92769" w:rsidTr="00A92320">
        <w:trPr>
          <w:trHeight w:val="340"/>
        </w:trPr>
        <w:tc>
          <w:tcPr>
            <w:tcW w:w="370" w:type="pct"/>
            <w:tcBorders>
              <w:top w:val="single" w:sz="4" w:space="0" w:color="FFFFFF"/>
            </w:tcBorders>
            <w:shd w:val="clear" w:color="auto" w:fill="auto"/>
          </w:tcPr>
          <w:p w:rsidR="00496DE7" w:rsidRPr="00AD226E" w:rsidRDefault="00590658" w:rsidP="0045134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4F5F8E">
              <w:rPr>
                <w:rFonts w:cs="Calibri"/>
                <w:b/>
              </w:rPr>
              <w:t>83</w:t>
            </w:r>
          </w:p>
        </w:tc>
        <w:tc>
          <w:tcPr>
            <w:tcW w:w="3587" w:type="pct"/>
            <w:tcBorders>
              <w:top w:val="single" w:sz="4" w:space="0" w:color="FFFFFF"/>
            </w:tcBorders>
            <w:shd w:val="clear" w:color="auto" w:fill="auto"/>
          </w:tcPr>
          <w:p w:rsidR="000E6618" w:rsidRDefault="00C82527" w:rsidP="00C82527">
            <w:pPr>
              <w:rPr>
                <w:b/>
                <w:u w:val="single"/>
              </w:rPr>
            </w:pPr>
            <w:r w:rsidRPr="00A639F9">
              <w:rPr>
                <w:b/>
                <w:u w:val="single"/>
              </w:rPr>
              <w:t>Internal Audit Progress Report</w:t>
            </w:r>
          </w:p>
          <w:p w:rsidR="00FE0C92" w:rsidRPr="00AC5868" w:rsidRDefault="00FE0C92" w:rsidP="00FE0C92">
            <w:pPr>
              <w:ind w:left="0" w:firstLine="0"/>
              <w:rPr>
                <w:b/>
              </w:rPr>
            </w:pPr>
            <w:r w:rsidRPr="00AC5868">
              <w:rPr>
                <w:b/>
              </w:rPr>
              <w:t>Internal Audit Annual Opinion 2017 / 2018</w:t>
            </w:r>
          </w:p>
          <w:p w:rsidR="00D2084B" w:rsidRDefault="00050DFA" w:rsidP="00FE0C92">
            <w:pPr>
              <w:ind w:left="0" w:firstLine="0"/>
            </w:pPr>
            <w:r>
              <w:t xml:space="preserve">DH gave </w:t>
            </w:r>
            <w:r w:rsidR="00AC5868">
              <w:t>a brief</w:t>
            </w:r>
            <w:r>
              <w:t xml:space="preserve"> overview of the IAP </w:t>
            </w:r>
            <w:r w:rsidR="001D0CF5">
              <w:t>R</w:t>
            </w:r>
            <w:r w:rsidR="00AC5868">
              <w:t xml:space="preserve">eport </w:t>
            </w:r>
          </w:p>
          <w:p w:rsidR="00050DFA" w:rsidRDefault="00421EBE" w:rsidP="00D2084B">
            <w:pPr>
              <w:pStyle w:val="ListParagraph"/>
              <w:numPr>
                <w:ilvl w:val="0"/>
                <w:numId w:val="32"/>
              </w:numPr>
            </w:pPr>
            <w:r>
              <w:t>it</w:t>
            </w:r>
            <w:r w:rsidR="00D80B85">
              <w:t xml:space="preserve"> reflect</w:t>
            </w:r>
            <w:r w:rsidR="001D0CF5">
              <w:t>ed</w:t>
            </w:r>
            <w:r w:rsidR="00D80B85">
              <w:t xml:space="preserve"> the conclusion</w:t>
            </w:r>
            <w:r w:rsidR="001D0CF5">
              <w:t>s</w:t>
            </w:r>
            <w:r w:rsidR="00D80B85">
              <w:t xml:space="preserve"> </w:t>
            </w:r>
            <w:r w:rsidR="001D0CF5">
              <w:t>identified</w:t>
            </w:r>
            <w:r w:rsidR="00D80B85">
              <w:t xml:space="preserve"> i</w:t>
            </w:r>
            <w:r w:rsidR="00050DFA">
              <w:t>n the A</w:t>
            </w:r>
            <w:r w:rsidR="00AC5868">
              <w:t>nnual Governance Statement</w:t>
            </w:r>
            <w:r w:rsidR="00D2084B">
              <w:t>;</w:t>
            </w:r>
          </w:p>
          <w:p w:rsidR="00D2084B" w:rsidRDefault="00D2084B" w:rsidP="00D2084B">
            <w:pPr>
              <w:pStyle w:val="ListParagraph"/>
              <w:numPr>
                <w:ilvl w:val="0"/>
                <w:numId w:val="32"/>
              </w:numPr>
            </w:pPr>
            <w:r>
              <w:t>both the PCC and CC ‘has an adequate and effective framework for risk management, governance and internal control.  However further enhancements were recommended</w:t>
            </w:r>
          </w:p>
          <w:p w:rsidR="00D2084B" w:rsidRDefault="00D2084B" w:rsidP="00D2084B">
            <w:pPr>
              <w:pStyle w:val="ListParagraph"/>
              <w:numPr>
                <w:ilvl w:val="0"/>
                <w:numId w:val="32"/>
              </w:numPr>
            </w:pPr>
            <w:r>
              <w:t>good progress is being made towards implementation of recommended actions</w:t>
            </w:r>
          </w:p>
          <w:p w:rsidR="00D2084B" w:rsidRDefault="00D2084B" w:rsidP="00D2084B">
            <w:pPr>
              <w:pStyle w:val="ListParagraph"/>
              <w:numPr>
                <w:ilvl w:val="0"/>
                <w:numId w:val="32"/>
              </w:numPr>
            </w:pPr>
            <w:r>
              <w:t xml:space="preserve">4 partial assurance opinions were issued but particular attention should be paid to the HR and Data Quality and Exhibits </w:t>
            </w:r>
          </w:p>
          <w:p w:rsidR="005F3D98" w:rsidRDefault="00DC7304" w:rsidP="008C4BBB">
            <w:pPr>
              <w:pStyle w:val="ListParagraph"/>
              <w:numPr>
                <w:ilvl w:val="0"/>
                <w:numId w:val="32"/>
              </w:numPr>
            </w:pPr>
            <w:r>
              <w:t>erformance of RSM was considered</w:t>
            </w:r>
          </w:p>
          <w:p w:rsidR="00AC5868" w:rsidRDefault="00AC5868" w:rsidP="00FE0C92">
            <w:pPr>
              <w:ind w:left="0" w:firstLine="0"/>
            </w:pPr>
          </w:p>
          <w:p w:rsidR="00A031C2" w:rsidRDefault="00AC5868" w:rsidP="00A031C2">
            <w:pPr>
              <w:ind w:left="0" w:firstLine="0"/>
            </w:pPr>
            <w:r>
              <w:t xml:space="preserve">It was suggested </w:t>
            </w:r>
            <w:r w:rsidR="00D80B85">
              <w:t xml:space="preserve">that </w:t>
            </w:r>
            <w:r w:rsidR="001D0CF5">
              <w:t xml:space="preserve">details of the actions taken by the PCC and CC in respect of </w:t>
            </w:r>
            <w:r w:rsidR="009C25B2">
              <w:t xml:space="preserve"> GRPR be considered</w:t>
            </w:r>
            <w:r w:rsidR="00DC7304">
              <w:t xml:space="preserve"> as part of the AGS</w:t>
            </w:r>
            <w:r w:rsidR="009C25B2">
              <w:t xml:space="preserve">.  FS advised that </w:t>
            </w:r>
            <w:r w:rsidR="00580865">
              <w:t>by generating</w:t>
            </w:r>
            <w:r w:rsidR="00421EBE">
              <w:t xml:space="preserve"> </w:t>
            </w:r>
            <w:r w:rsidR="00D80B85">
              <w:t>a</w:t>
            </w:r>
            <w:r w:rsidR="001D0CF5">
              <w:t xml:space="preserve"> GDPR</w:t>
            </w:r>
            <w:r w:rsidR="00D80B85">
              <w:t xml:space="preserve"> action plan </w:t>
            </w:r>
            <w:r w:rsidR="009C25B2">
              <w:t xml:space="preserve">that listed </w:t>
            </w:r>
            <w:r w:rsidR="00A031C2">
              <w:t xml:space="preserve">preparatory work </w:t>
            </w:r>
            <w:r w:rsidR="009C25B2">
              <w:t xml:space="preserve">that had been </w:t>
            </w:r>
            <w:r w:rsidR="00A031C2">
              <w:t>carr</w:t>
            </w:r>
            <w:r w:rsidR="009C25B2">
              <w:t xml:space="preserve">ied out, </w:t>
            </w:r>
            <w:r w:rsidR="00580865">
              <w:t>recognising</w:t>
            </w:r>
            <w:r w:rsidR="009C25B2">
              <w:t xml:space="preserve"> resources which had </w:t>
            </w:r>
            <w:r w:rsidR="00A031C2">
              <w:t xml:space="preserve">been put in place </w:t>
            </w:r>
            <w:r w:rsidR="00580865">
              <w:t xml:space="preserve">and </w:t>
            </w:r>
            <w:r w:rsidR="001D0CF5">
              <w:t xml:space="preserve">in </w:t>
            </w:r>
            <w:r w:rsidR="00580865">
              <w:t xml:space="preserve">identifying </w:t>
            </w:r>
            <w:r w:rsidR="009C25B2">
              <w:t xml:space="preserve">progression </w:t>
            </w:r>
            <w:r w:rsidR="001D0CF5">
              <w:t xml:space="preserve">NYP had </w:t>
            </w:r>
            <w:r w:rsidR="00A031C2">
              <w:t>made</w:t>
            </w:r>
            <w:r w:rsidR="009C25B2">
              <w:t xml:space="preserve"> </w:t>
            </w:r>
            <w:r w:rsidR="001D0CF5">
              <w:t>great progress</w:t>
            </w:r>
            <w:r w:rsidR="00A031C2">
              <w:t>.</w:t>
            </w:r>
            <w:r w:rsidR="00DC7304">
              <w:t xml:space="preserve">  </w:t>
            </w:r>
            <w:r w:rsidR="00A031C2">
              <w:t xml:space="preserve">The Chair agreed GDPR should be added to the </w:t>
            </w:r>
            <w:r w:rsidR="001D0CF5">
              <w:t>AGS</w:t>
            </w:r>
            <w:r w:rsidR="00A031C2">
              <w:t xml:space="preserve">. </w:t>
            </w:r>
          </w:p>
          <w:p w:rsidR="00DC7304" w:rsidRDefault="00DC7304" w:rsidP="00A031C2">
            <w:pPr>
              <w:ind w:left="0" w:firstLine="0"/>
            </w:pPr>
          </w:p>
          <w:p w:rsidR="00A031C2" w:rsidRDefault="001D0CF5" w:rsidP="00FE0C92">
            <w:pPr>
              <w:ind w:left="0" w:firstLine="0"/>
            </w:pPr>
            <w:r>
              <w:t>DH confirmed the organisational response to the internal audit programme had been excellent and reflected a true willingness to engage.</w:t>
            </w:r>
            <w:r w:rsidR="00DC7304">
              <w:t xml:space="preserve">  The </w:t>
            </w:r>
            <w:r w:rsidR="00465068">
              <w:t xml:space="preserve">Chair offered </w:t>
            </w:r>
            <w:r w:rsidR="005752C5">
              <w:t>‘</w:t>
            </w:r>
            <w:r>
              <w:t>t</w:t>
            </w:r>
            <w:r w:rsidR="005752C5">
              <w:t xml:space="preserve">hanks’ on behalf of </w:t>
            </w:r>
            <w:r w:rsidR="00465068">
              <w:t>the members,</w:t>
            </w:r>
            <w:r w:rsidR="005752C5">
              <w:t xml:space="preserve"> to the attention </w:t>
            </w:r>
            <w:r w:rsidR="00465068">
              <w:t>given by the</w:t>
            </w:r>
            <w:r w:rsidR="005752C5">
              <w:t xml:space="preserve"> M</w:t>
            </w:r>
            <w:r w:rsidR="00A031C2">
              <w:t xml:space="preserve">anagement to the </w:t>
            </w:r>
            <w:r>
              <w:t>internal audit process and implementation of recommendations</w:t>
            </w:r>
            <w:r w:rsidR="00A031C2">
              <w:t xml:space="preserve">. </w:t>
            </w:r>
          </w:p>
          <w:p w:rsidR="00AC5868" w:rsidRDefault="00AC5868" w:rsidP="00FE0C92">
            <w:pPr>
              <w:ind w:left="0" w:firstLine="0"/>
            </w:pPr>
          </w:p>
          <w:p w:rsidR="00FE0C92" w:rsidRPr="00D029BA" w:rsidRDefault="00FE0C92" w:rsidP="00FE0C92">
            <w:pPr>
              <w:ind w:left="0" w:firstLine="0"/>
              <w:rPr>
                <w:b/>
              </w:rPr>
            </w:pPr>
            <w:r w:rsidRPr="00D029BA">
              <w:rPr>
                <w:b/>
              </w:rPr>
              <w:t>Internal Audit Progress Paper 2018 / 2019</w:t>
            </w:r>
          </w:p>
          <w:p w:rsidR="00CB1C96" w:rsidRPr="00E55EF4" w:rsidRDefault="00151B6E" w:rsidP="00FE0C92">
            <w:pPr>
              <w:ind w:left="0" w:firstLine="0"/>
            </w:pPr>
            <w:r>
              <w:t>Report was noted</w:t>
            </w:r>
          </w:p>
          <w:p w:rsidR="00D029BA" w:rsidRDefault="00D029BA" w:rsidP="00FE0C92">
            <w:pPr>
              <w:ind w:left="0" w:firstLine="0"/>
              <w:rPr>
                <w:b/>
                <w:u w:val="single"/>
              </w:rPr>
            </w:pPr>
          </w:p>
          <w:p w:rsidR="004E00D0" w:rsidRPr="00D029BA" w:rsidRDefault="00FE0C92" w:rsidP="00FE0C92">
            <w:pPr>
              <w:ind w:left="0" w:firstLine="0"/>
              <w:rPr>
                <w:b/>
              </w:rPr>
            </w:pPr>
            <w:r w:rsidRPr="00D029BA">
              <w:rPr>
                <w:b/>
              </w:rPr>
              <w:t>Shift Patterns - Control Room</w:t>
            </w:r>
          </w:p>
          <w:p w:rsidR="00580865" w:rsidRDefault="00DC7304" w:rsidP="00FE0C92">
            <w:pPr>
              <w:ind w:left="0" w:firstLine="0"/>
            </w:pPr>
            <w:r>
              <w:t>RSM presented the report which received a reasonable assurance opinion</w:t>
            </w:r>
          </w:p>
          <w:p w:rsidR="00D029BA" w:rsidRPr="00A639F9" w:rsidRDefault="00D029BA" w:rsidP="00FE0C92">
            <w:pPr>
              <w:ind w:left="0" w:firstLine="0"/>
            </w:pPr>
          </w:p>
        </w:tc>
        <w:tc>
          <w:tcPr>
            <w:tcW w:w="1043" w:type="pct"/>
            <w:tcBorders>
              <w:top w:val="single" w:sz="4" w:space="0" w:color="FFFFFF"/>
            </w:tcBorders>
            <w:shd w:val="clear" w:color="auto" w:fill="auto"/>
          </w:tcPr>
          <w:p w:rsidR="003D75FE" w:rsidRPr="00B50C4F" w:rsidRDefault="003D75FE" w:rsidP="00110FA9">
            <w:pPr>
              <w:rPr>
                <w:b/>
              </w:rPr>
            </w:pPr>
          </w:p>
          <w:p w:rsidR="003D75FE" w:rsidRPr="00B50C4F" w:rsidRDefault="003D75FE" w:rsidP="00D029BA">
            <w:pPr>
              <w:rPr>
                <w:b/>
              </w:rPr>
            </w:pPr>
          </w:p>
          <w:p w:rsidR="00D2084B" w:rsidRPr="00B50C4F" w:rsidRDefault="00D2084B" w:rsidP="00D029BA">
            <w:pPr>
              <w:ind w:left="-14" w:firstLine="14"/>
              <w:rPr>
                <w:b/>
              </w:rPr>
            </w:pPr>
            <w:r>
              <w:rPr>
                <w:b/>
              </w:rPr>
              <w:t>Substantial assurance</w:t>
            </w:r>
          </w:p>
          <w:p w:rsidR="003D75FE" w:rsidRPr="00B50C4F" w:rsidRDefault="003D75FE" w:rsidP="00D029BA">
            <w:pPr>
              <w:ind w:left="-14" w:firstLine="14"/>
              <w:rPr>
                <w:b/>
              </w:rPr>
            </w:pPr>
          </w:p>
          <w:p w:rsidR="003D75FE" w:rsidRPr="00B50C4F" w:rsidRDefault="003D75FE" w:rsidP="00D029BA">
            <w:pPr>
              <w:ind w:left="-14" w:firstLine="14"/>
              <w:rPr>
                <w:b/>
              </w:rPr>
            </w:pPr>
          </w:p>
          <w:p w:rsidR="00A031C2" w:rsidRDefault="00A031C2" w:rsidP="00D029BA">
            <w:pPr>
              <w:ind w:left="0" w:firstLine="0"/>
              <w:rPr>
                <w:b/>
              </w:rPr>
            </w:pPr>
          </w:p>
          <w:p w:rsidR="00A031C2" w:rsidRDefault="00A031C2" w:rsidP="00D029BA">
            <w:pPr>
              <w:ind w:left="0" w:firstLine="0"/>
              <w:rPr>
                <w:b/>
              </w:rPr>
            </w:pPr>
          </w:p>
          <w:p w:rsidR="00465068" w:rsidRDefault="00465068" w:rsidP="00D029BA">
            <w:pPr>
              <w:ind w:left="0" w:firstLine="0"/>
              <w:rPr>
                <w:b/>
              </w:rPr>
            </w:pPr>
          </w:p>
          <w:p w:rsidR="00465068" w:rsidRDefault="00465068" w:rsidP="00D029BA">
            <w:pPr>
              <w:ind w:left="0" w:firstLine="0"/>
              <w:rPr>
                <w:b/>
              </w:rPr>
            </w:pPr>
          </w:p>
          <w:p w:rsidR="00DC7304" w:rsidRDefault="00DC7304" w:rsidP="00D029BA">
            <w:pPr>
              <w:ind w:left="0" w:firstLine="0"/>
              <w:rPr>
                <w:b/>
              </w:rPr>
            </w:pPr>
          </w:p>
          <w:p w:rsidR="008C4BBB" w:rsidRDefault="008C4BBB" w:rsidP="00D029BA">
            <w:pPr>
              <w:ind w:left="0" w:firstLine="0"/>
              <w:rPr>
                <w:b/>
              </w:rPr>
            </w:pPr>
          </w:p>
          <w:p w:rsidR="008C4BBB" w:rsidRDefault="008C4BBB" w:rsidP="00D029BA">
            <w:pPr>
              <w:ind w:left="0" w:firstLine="0"/>
              <w:rPr>
                <w:b/>
              </w:rPr>
            </w:pPr>
          </w:p>
          <w:p w:rsidR="008C4BBB" w:rsidRDefault="008C4BBB" w:rsidP="00D029BA">
            <w:pPr>
              <w:ind w:left="0" w:firstLine="0"/>
              <w:rPr>
                <w:b/>
              </w:rPr>
            </w:pPr>
          </w:p>
          <w:p w:rsidR="00A031C2" w:rsidRDefault="00EC7820" w:rsidP="00D029BA">
            <w:pPr>
              <w:ind w:left="0" w:firstLine="0"/>
              <w:rPr>
                <w:b/>
              </w:rPr>
            </w:pPr>
            <w:r>
              <w:rPr>
                <w:b/>
              </w:rPr>
              <w:t>Action 1</w:t>
            </w:r>
            <w:r w:rsidR="00D029BA">
              <w:rPr>
                <w:b/>
              </w:rPr>
              <w:t>4</w:t>
            </w:r>
            <w:r w:rsidR="008B620C">
              <w:rPr>
                <w:b/>
              </w:rPr>
              <w:t xml:space="preserve"> generated </w:t>
            </w:r>
          </w:p>
          <w:p w:rsidR="00DC7304" w:rsidRDefault="00DC7304" w:rsidP="00D029BA">
            <w:pPr>
              <w:ind w:left="0" w:firstLine="0"/>
              <w:rPr>
                <w:b/>
              </w:rPr>
            </w:pPr>
          </w:p>
          <w:p w:rsidR="00DC7304" w:rsidRDefault="00DC7304" w:rsidP="00D029BA">
            <w:pPr>
              <w:ind w:left="0" w:firstLine="0"/>
              <w:rPr>
                <w:b/>
              </w:rPr>
            </w:pPr>
          </w:p>
          <w:p w:rsidR="00DC7304" w:rsidRDefault="00DC7304" w:rsidP="00D029BA">
            <w:pPr>
              <w:ind w:left="0" w:firstLine="0"/>
              <w:rPr>
                <w:b/>
              </w:rPr>
            </w:pPr>
          </w:p>
          <w:p w:rsidR="00DC7304" w:rsidRDefault="00DC7304" w:rsidP="00D029BA">
            <w:pPr>
              <w:ind w:left="0" w:firstLine="0"/>
              <w:rPr>
                <w:b/>
              </w:rPr>
            </w:pPr>
          </w:p>
          <w:p w:rsidR="00DC7304" w:rsidRDefault="00DC7304" w:rsidP="00D029BA">
            <w:pPr>
              <w:ind w:left="0" w:firstLine="0"/>
              <w:rPr>
                <w:b/>
              </w:rPr>
            </w:pPr>
          </w:p>
          <w:p w:rsidR="00DC7304" w:rsidRDefault="00DC7304" w:rsidP="00D029BA">
            <w:pPr>
              <w:ind w:left="0" w:firstLine="0"/>
              <w:rPr>
                <w:b/>
              </w:rPr>
            </w:pPr>
          </w:p>
          <w:p w:rsidR="00DC7304" w:rsidRDefault="00DC7304" w:rsidP="00D029BA">
            <w:pPr>
              <w:ind w:left="0" w:firstLine="0"/>
              <w:rPr>
                <w:b/>
              </w:rPr>
            </w:pPr>
          </w:p>
          <w:p w:rsidR="00DC7304" w:rsidRDefault="00DC7304" w:rsidP="00D029BA">
            <w:pPr>
              <w:ind w:left="0" w:firstLine="0"/>
              <w:rPr>
                <w:b/>
              </w:rPr>
            </w:pPr>
          </w:p>
          <w:p w:rsidR="00DC7304" w:rsidRDefault="00DC7304" w:rsidP="00D029BA">
            <w:pPr>
              <w:ind w:left="0" w:firstLine="0"/>
              <w:rPr>
                <w:b/>
              </w:rPr>
            </w:pPr>
          </w:p>
          <w:p w:rsidR="00DC7304" w:rsidRDefault="00DC7304" w:rsidP="00D029BA">
            <w:pPr>
              <w:ind w:left="0" w:firstLine="0"/>
              <w:rPr>
                <w:b/>
              </w:rPr>
            </w:pPr>
          </w:p>
          <w:p w:rsidR="00DC7304" w:rsidRDefault="00DC7304" w:rsidP="00D029BA">
            <w:pPr>
              <w:ind w:left="0" w:firstLine="0"/>
              <w:rPr>
                <w:b/>
              </w:rPr>
            </w:pPr>
            <w:r>
              <w:rPr>
                <w:b/>
              </w:rPr>
              <w:t>Noted</w:t>
            </w:r>
          </w:p>
          <w:p w:rsidR="00DC7304" w:rsidRDefault="00DC7304" w:rsidP="00D029BA">
            <w:pPr>
              <w:ind w:left="0" w:firstLine="0"/>
              <w:rPr>
                <w:b/>
              </w:rPr>
            </w:pPr>
          </w:p>
          <w:p w:rsidR="00DC7304" w:rsidRDefault="00DC7304" w:rsidP="00D029BA">
            <w:pPr>
              <w:ind w:left="0" w:firstLine="0"/>
              <w:rPr>
                <w:b/>
              </w:rPr>
            </w:pPr>
          </w:p>
          <w:p w:rsidR="00DC7304" w:rsidRPr="000F4E12" w:rsidRDefault="00DC7304" w:rsidP="00D029BA">
            <w:pPr>
              <w:ind w:left="0" w:firstLine="0"/>
              <w:rPr>
                <w:b/>
              </w:rPr>
            </w:pPr>
            <w:r>
              <w:rPr>
                <w:b/>
              </w:rPr>
              <w:t>Reasonable assurance</w:t>
            </w:r>
          </w:p>
        </w:tc>
      </w:tr>
      <w:tr w:rsidR="00BD196A" w:rsidRPr="00B92769" w:rsidTr="00A92320">
        <w:trPr>
          <w:trHeight w:val="340"/>
        </w:trPr>
        <w:tc>
          <w:tcPr>
            <w:tcW w:w="370" w:type="pct"/>
            <w:tcBorders>
              <w:top w:val="single" w:sz="4" w:space="0" w:color="FFFFFF"/>
            </w:tcBorders>
            <w:shd w:val="clear" w:color="auto" w:fill="auto"/>
          </w:tcPr>
          <w:p w:rsidR="00BD196A" w:rsidRDefault="00BD196A" w:rsidP="00AC5868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451344">
              <w:rPr>
                <w:rFonts w:cs="Calibri"/>
                <w:b/>
              </w:rPr>
              <w:t>8</w:t>
            </w:r>
            <w:r w:rsidR="00AC5868">
              <w:rPr>
                <w:rFonts w:cs="Calibri"/>
                <w:b/>
              </w:rPr>
              <w:t>4</w:t>
            </w:r>
          </w:p>
        </w:tc>
        <w:tc>
          <w:tcPr>
            <w:tcW w:w="3587" w:type="pct"/>
            <w:tcBorders>
              <w:top w:val="single" w:sz="4" w:space="0" w:color="FFFFFF"/>
            </w:tcBorders>
            <w:shd w:val="clear" w:color="auto" w:fill="auto"/>
          </w:tcPr>
          <w:p w:rsidR="00FE0C92" w:rsidRDefault="000D3466" w:rsidP="00BD196A">
            <w:pPr>
              <w:ind w:left="0" w:firstLine="0"/>
              <w:rPr>
                <w:b/>
                <w:u w:val="single"/>
              </w:rPr>
            </w:pPr>
            <w:r w:rsidRPr="000F6FA9">
              <w:rPr>
                <w:b/>
                <w:u w:val="single"/>
              </w:rPr>
              <w:t>External Audit</w:t>
            </w:r>
          </w:p>
          <w:p w:rsidR="003442ED" w:rsidRDefault="003442ED" w:rsidP="003442ED">
            <w:pPr>
              <w:ind w:left="0" w:firstLine="0"/>
            </w:pPr>
            <w:r>
              <w:t xml:space="preserve">Due to </w:t>
            </w:r>
            <w:r w:rsidR="00DC7304">
              <w:t xml:space="preserve">Mazar’s </w:t>
            </w:r>
            <w:r>
              <w:t>diary commitment</w:t>
            </w:r>
            <w:r w:rsidR="00DC7304">
              <w:t>s they were unable to attend the meeting however</w:t>
            </w:r>
            <w:r>
              <w:t xml:space="preserve"> t</w:t>
            </w:r>
            <w:r w:rsidR="00EF3FB7" w:rsidRPr="00AC5868">
              <w:t>he Chair</w:t>
            </w:r>
            <w:r>
              <w:t xml:space="preserve"> </w:t>
            </w:r>
            <w:r w:rsidR="00DC7304">
              <w:t xml:space="preserve">reported he had spoken with CW in advance of the meeting </w:t>
            </w:r>
            <w:r>
              <w:t>.</w:t>
            </w:r>
          </w:p>
          <w:p w:rsidR="003442ED" w:rsidRDefault="003442ED" w:rsidP="003442ED">
            <w:pPr>
              <w:ind w:left="0" w:firstLine="0"/>
            </w:pPr>
          </w:p>
          <w:p w:rsidR="001F21D9" w:rsidRDefault="00DC7304" w:rsidP="003442ED">
            <w:pPr>
              <w:ind w:left="0" w:firstLine="0"/>
            </w:pPr>
            <w:r>
              <w:t>CW had confirmed there were no</w:t>
            </w:r>
            <w:r w:rsidR="00AC5868" w:rsidRPr="00AC5868">
              <w:t xml:space="preserve"> issues </w:t>
            </w:r>
            <w:r>
              <w:t xml:space="preserve">he wished to be </w:t>
            </w:r>
            <w:r w:rsidR="00AC5868" w:rsidRPr="00AC5868">
              <w:t xml:space="preserve">raised </w:t>
            </w:r>
            <w:r>
              <w:t>beyond the content of Mazar’s previously circulated Audit Progress Report which was then considered by the meeting.</w:t>
            </w:r>
          </w:p>
          <w:p w:rsidR="00DC7304" w:rsidRDefault="00DC7304" w:rsidP="003442ED">
            <w:pPr>
              <w:ind w:left="0" w:firstLine="0"/>
            </w:pPr>
          </w:p>
          <w:p w:rsidR="00DC7304" w:rsidRDefault="00DC7304" w:rsidP="003442ED">
            <w:pPr>
              <w:ind w:left="0" w:firstLine="0"/>
            </w:pPr>
            <w:r>
              <w:t>The report concluded on audit progress to date: ‘we have no significant matters arising to report to you</w:t>
            </w:r>
            <w:r w:rsidR="0090527E">
              <w:t xml:space="preserve"> and there are no changes to our original assessment of significant risks (opinion and VfM)’.</w:t>
            </w:r>
          </w:p>
          <w:p w:rsidR="00580865" w:rsidRPr="00AC5868" w:rsidRDefault="00580865" w:rsidP="003442ED">
            <w:pPr>
              <w:ind w:left="0" w:firstLine="0"/>
            </w:pPr>
          </w:p>
        </w:tc>
        <w:tc>
          <w:tcPr>
            <w:tcW w:w="1043" w:type="pct"/>
            <w:tcBorders>
              <w:top w:val="single" w:sz="4" w:space="0" w:color="FFFFFF"/>
            </w:tcBorders>
            <w:shd w:val="clear" w:color="auto" w:fill="auto"/>
          </w:tcPr>
          <w:p w:rsidR="00DC7304" w:rsidRDefault="00DC7304" w:rsidP="00472DAC">
            <w:pPr>
              <w:ind w:left="0" w:firstLine="0"/>
              <w:rPr>
                <w:b/>
              </w:rPr>
            </w:pPr>
          </w:p>
          <w:p w:rsidR="00DC7304" w:rsidRDefault="00DC7304" w:rsidP="00472DAC">
            <w:pPr>
              <w:ind w:left="0" w:firstLine="0"/>
              <w:rPr>
                <w:b/>
              </w:rPr>
            </w:pPr>
          </w:p>
          <w:p w:rsidR="00DC7304" w:rsidRDefault="00DC7304" w:rsidP="00472DAC">
            <w:pPr>
              <w:ind w:left="0" w:firstLine="0"/>
              <w:rPr>
                <w:b/>
              </w:rPr>
            </w:pPr>
          </w:p>
          <w:p w:rsidR="00DC7304" w:rsidRDefault="00DC7304" w:rsidP="00472DAC">
            <w:pPr>
              <w:ind w:left="0" w:firstLine="0"/>
              <w:rPr>
                <w:b/>
              </w:rPr>
            </w:pPr>
          </w:p>
          <w:p w:rsidR="00DC7304" w:rsidRDefault="00DC7304" w:rsidP="00472DAC">
            <w:pPr>
              <w:ind w:left="0" w:firstLine="0"/>
              <w:rPr>
                <w:b/>
              </w:rPr>
            </w:pPr>
          </w:p>
          <w:p w:rsidR="0090527E" w:rsidRDefault="0090527E" w:rsidP="00472DAC">
            <w:pPr>
              <w:ind w:left="0" w:firstLine="0"/>
              <w:rPr>
                <w:b/>
              </w:rPr>
            </w:pPr>
          </w:p>
          <w:p w:rsidR="0090527E" w:rsidRDefault="0090527E" w:rsidP="00472DAC">
            <w:pPr>
              <w:ind w:left="0" w:firstLine="0"/>
              <w:rPr>
                <w:b/>
              </w:rPr>
            </w:pPr>
          </w:p>
          <w:p w:rsidR="0090527E" w:rsidRDefault="0090527E" w:rsidP="00472DAC">
            <w:pPr>
              <w:ind w:left="0" w:firstLine="0"/>
              <w:rPr>
                <w:b/>
              </w:rPr>
            </w:pPr>
          </w:p>
          <w:p w:rsidR="00BD196A" w:rsidRPr="000F6FA9" w:rsidRDefault="00BD196A" w:rsidP="00472DAC">
            <w:pPr>
              <w:ind w:left="0" w:firstLine="0"/>
              <w:rPr>
                <w:b/>
              </w:rPr>
            </w:pPr>
            <w:r w:rsidRPr="000F6FA9">
              <w:rPr>
                <w:b/>
              </w:rPr>
              <w:t>Noted</w:t>
            </w:r>
          </w:p>
          <w:p w:rsidR="00021F46" w:rsidRDefault="00021F46" w:rsidP="00FE0C92">
            <w:pPr>
              <w:ind w:left="0" w:firstLine="0"/>
              <w:rPr>
                <w:b/>
              </w:rPr>
            </w:pPr>
          </w:p>
          <w:p w:rsidR="00BD196A" w:rsidRPr="00CD2E92" w:rsidRDefault="00BD196A" w:rsidP="00FE0C92">
            <w:pPr>
              <w:ind w:left="-14" w:firstLine="14"/>
              <w:rPr>
                <w:b/>
                <w:highlight w:val="yellow"/>
              </w:rPr>
            </w:pPr>
          </w:p>
        </w:tc>
      </w:tr>
      <w:tr w:rsidR="007E0B82" w:rsidRPr="00B92769" w:rsidTr="003E14ED">
        <w:trPr>
          <w:trHeight w:val="340"/>
        </w:trPr>
        <w:tc>
          <w:tcPr>
            <w:tcW w:w="370" w:type="pct"/>
            <w:tcBorders>
              <w:top w:val="single" w:sz="4" w:space="0" w:color="FFFFFF"/>
            </w:tcBorders>
            <w:shd w:val="clear" w:color="auto" w:fill="auto"/>
          </w:tcPr>
          <w:p w:rsidR="007E0B82" w:rsidRDefault="007E0B82" w:rsidP="0045134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BA4661">
              <w:rPr>
                <w:rFonts w:cs="Calibri"/>
                <w:b/>
              </w:rPr>
              <w:t>85</w:t>
            </w:r>
          </w:p>
          <w:p w:rsidR="00BA4661" w:rsidRDefault="00BA4661" w:rsidP="00451344">
            <w:pPr>
              <w:rPr>
                <w:rFonts w:cs="Calibri"/>
                <w:b/>
              </w:rPr>
            </w:pPr>
          </w:p>
          <w:p w:rsidR="00BA4661" w:rsidRDefault="00BA4661" w:rsidP="00451344">
            <w:pPr>
              <w:rPr>
                <w:rFonts w:cs="Calibri"/>
                <w:b/>
              </w:rPr>
            </w:pPr>
          </w:p>
          <w:p w:rsidR="00BA4661" w:rsidRDefault="00BA4661" w:rsidP="00451344">
            <w:pPr>
              <w:rPr>
                <w:rFonts w:cs="Calibri"/>
                <w:b/>
              </w:rPr>
            </w:pPr>
          </w:p>
          <w:p w:rsidR="00BA4661" w:rsidRDefault="00BA4661" w:rsidP="00EF5570">
            <w:pPr>
              <w:ind w:left="0" w:firstLine="0"/>
              <w:rPr>
                <w:rFonts w:cs="Calibri"/>
                <w:b/>
              </w:rPr>
            </w:pPr>
          </w:p>
        </w:tc>
        <w:tc>
          <w:tcPr>
            <w:tcW w:w="3587" w:type="pct"/>
            <w:tcBorders>
              <w:top w:val="single" w:sz="4" w:space="0" w:color="FFFFFF"/>
            </w:tcBorders>
            <w:shd w:val="clear" w:color="auto" w:fill="auto"/>
          </w:tcPr>
          <w:p w:rsidR="007E0B82" w:rsidRDefault="007E0B82" w:rsidP="00BD196A">
            <w:pPr>
              <w:ind w:left="0"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Internal Audit Recommendations Tracker</w:t>
            </w:r>
          </w:p>
          <w:p w:rsidR="00E55EF4" w:rsidRDefault="00EF5570" w:rsidP="008248A4">
            <w:pPr>
              <w:ind w:left="0" w:firstLine="0"/>
            </w:pPr>
            <w:r>
              <w:t>It was agreed that long standing items on the audit planner will need to be either</w:t>
            </w:r>
            <w:r w:rsidR="00472DAC">
              <w:t>;</w:t>
            </w:r>
            <w:r>
              <w:t xml:space="preserve"> closed</w:t>
            </w:r>
            <w:r w:rsidR="00472DAC">
              <w:t xml:space="preserve"> off, annotated with a justifiable reason</w:t>
            </w:r>
            <w:r>
              <w:t xml:space="preserve"> for not being signed off or the responsible officer</w:t>
            </w:r>
            <w:r w:rsidR="008248A4">
              <w:t xml:space="preserve"> </w:t>
            </w:r>
            <w:r w:rsidR="00580865">
              <w:t xml:space="preserve">would </w:t>
            </w:r>
            <w:r w:rsidR="008248A4">
              <w:t xml:space="preserve"> b</w:t>
            </w:r>
            <w:r>
              <w:t xml:space="preserve">e </w:t>
            </w:r>
            <w:r w:rsidR="00472DAC">
              <w:t xml:space="preserve">tasked </w:t>
            </w:r>
            <w:r>
              <w:t xml:space="preserve"> to</w:t>
            </w:r>
            <w:r w:rsidR="00472DAC">
              <w:t xml:space="preserve"> </w:t>
            </w:r>
            <w:r w:rsidR="008248A4">
              <w:t xml:space="preserve">provide </w:t>
            </w:r>
            <w:r w:rsidR="00472DAC">
              <w:t xml:space="preserve">an </w:t>
            </w:r>
            <w:r>
              <w:t xml:space="preserve">update </w:t>
            </w:r>
            <w:r w:rsidR="00472DAC">
              <w:t xml:space="preserve">to </w:t>
            </w:r>
            <w:r>
              <w:t>the committee</w:t>
            </w:r>
            <w:r w:rsidR="008248A4">
              <w:t xml:space="preserve"> in person and give their </w:t>
            </w:r>
            <w:r w:rsidR="00472DAC">
              <w:t>assurance.</w:t>
            </w:r>
          </w:p>
          <w:p w:rsidR="00580865" w:rsidRDefault="00580865" w:rsidP="008248A4">
            <w:pPr>
              <w:ind w:left="0" w:firstLine="0"/>
            </w:pPr>
          </w:p>
          <w:p w:rsidR="00580865" w:rsidRDefault="00E55EF4" w:rsidP="008248A4">
            <w:pPr>
              <w:ind w:left="0" w:firstLine="0"/>
            </w:pPr>
            <w:r w:rsidRPr="00E55EF4">
              <w:t>Invite to be extended to KW to attend the July meeting if the exhibits report has not been signed off.</w:t>
            </w:r>
          </w:p>
          <w:p w:rsidR="00CB1C96" w:rsidRPr="00EF5570" w:rsidRDefault="00CB1C96" w:rsidP="008248A4">
            <w:pPr>
              <w:ind w:left="0" w:firstLine="0"/>
            </w:pPr>
          </w:p>
        </w:tc>
        <w:tc>
          <w:tcPr>
            <w:tcW w:w="1043" w:type="pct"/>
            <w:tcBorders>
              <w:top w:val="single" w:sz="4" w:space="0" w:color="FFFFFF"/>
            </w:tcBorders>
            <w:shd w:val="clear" w:color="auto" w:fill="auto"/>
          </w:tcPr>
          <w:p w:rsidR="007E0B82" w:rsidRDefault="007E0B82" w:rsidP="007E0B82">
            <w:pPr>
              <w:ind w:left="0" w:firstLine="0"/>
              <w:rPr>
                <w:b/>
              </w:rPr>
            </w:pPr>
            <w:r>
              <w:rPr>
                <w:b/>
              </w:rPr>
              <w:t>Noted</w:t>
            </w:r>
          </w:p>
          <w:p w:rsidR="008248A4" w:rsidRDefault="008248A4" w:rsidP="007E0B82">
            <w:pPr>
              <w:ind w:left="0" w:firstLine="0"/>
              <w:rPr>
                <w:b/>
              </w:rPr>
            </w:pPr>
          </w:p>
          <w:p w:rsidR="00580865" w:rsidRDefault="00580865" w:rsidP="007E0B82">
            <w:pPr>
              <w:ind w:left="0" w:firstLine="0"/>
              <w:rPr>
                <w:b/>
              </w:rPr>
            </w:pPr>
          </w:p>
          <w:p w:rsidR="00580865" w:rsidRDefault="00580865" w:rsidP="007E0B82">
            <w:pPr>
              <w:ind w:left="0" w:firstLine="0"/>
              <w:rPr>
                <w:b/>
              </w:rPr>
            </w:pPr>
          </w:p>
          <w:p w:rsidR="00CB1C96" w:rsidRDefault="00CB1C96" w:rsidP="007E0B82">
            <w:pPr>
              <w:ind w:left="0" w:firstLine="0"/>
              <w:rPr>
                <w:b/>
              </w:rPr>
            </w:pPr>
          </w:p>
          <w:p w:rsidR="00CB1C96" w:rsidRDefault="00CB1C96" w:rsidP="007E0B82">
            <w:pPr>
              <w:ind w:left="0" w:firstLine="0"/>
              <w:rPr>
                <w:b/>
              </w:rPr>
            </w:pPr>
          </w:p>
          <w:p w:rsidR="007E0B82" w:rsidRDefault="00E55EF4" w:rsidP="007E0B8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Action </w:t>
            </w:r>
            <w:r w:rsidR="00EC7820">
              <w:rPr>
                <w:b/>
              </w:rPr>
              <w:t>1</w:t>
            </w:r>
            <w:r w:rsidR="00D029BA">
              <w:rPr>
                <w:b/>
              </w:rPr>
              <w:t>5</w:t>
            </w:r>
            <w:r w:rsidR="00EC7820">
              <w:rPr>
                <w:b/>
              </w:rPr>
              <w:t xml:space="preserve"> </w:t>
            </w:r>
            <w:r w:rsidR="008B620C">
              <w:rPr>
                <w:b/>
              </w:rPr>
              <w:t xml:space="preserve">generated </w:t>
            </w:r>
          </w:p>
          <w:p w:rsidR="00BA4661" w:rsidRPr="007E0B82" w:rsidRDefault="00BA4661" w:rsidP="007E0B82">
            <w:pPr>
              <w:ind w:left="0" w:firstLine="0"/>
              <w:rPr>
                <w:b/>
              </w:rPr>
            </w:pPr>
          </w:p>
        </w:tc>
      </w:tr>
      <w:tr w:rsidR="0025490E" w:rsidRPr="00B92769" w:rsidTr="00A92320">
        <w:trPr>
          <w:trHeight w:val="340"/>
        </w:trPr>
        <w:tc>
          <w:tcPr>
            <w:tcW w:w="370" w:type="pct"/>
            <w:tcBorders>
              <w:top w:val="single" w:sz="4" w:space="0" w:color="FFFFFF"/>
            </w:tcBorders>
            <w:shd w:val="clear" w:color="auto" w:fill="auto"/>
          </w:tcPr>
          <w:p w:rsidR="0025490E" w:rsidRDefault="0025490E" w:rsidP="0045134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BA4661">
              <w:rPr>
                <w:rFonts w:cs="Calibri"/>
                <w:b/>
              </w:rPr>
              <w:t>86</w:t>
            </w:r>
          </w:p>
          <w:p w:rsidR="00EF5570" w:rsidRDefault="00EF5570" w:rsidP="00451344">
            <w:pPr>
              <w:rPr>
                <w:rFonts w:cs="Calibri"/>
                <w:b/>
              </w:rPr>
            </w:pPr>
          </w:p>
          <w:p w:rsidR="00EF5570" w:rsidRDefault="00EF5570" w:rsidP="00451344">
            <w:pPr>
              <w:rPr>
                <w:rFonts w:cs="Calibri"/>
                <w:b/>
              </w:rPr>
            </w:pPr>
          </w:p>
          <w:p w:rsidR="00EF5570" w:rsidRDefault="00EF5570" w:rsidP="00451344">
            <w:pPr>
              <w:rPr>
                <w:rFonts w:cs="Calibri"/>
                <w:b/>
              </w:rPr>
            </w:pPr>
          </w:p>
          <w:p w:rsidR="00EF5570" w:rsidRDefault="00EF5570" w:rsidP="00451344">
            <w:pPr>
              <w:rPr>
                <w:rFonts w:cs="Calibri"/>
                <w:b/>
              </w:rPr>
            </w:pPr>
          </w:p>
          <w:p w:rsidR="00EF5570" w:rsidRDefault="00EF5570" w:rsidP="00451344">
            <w:pPr>
              <w:rPr>
                <w:rFonts w:cs="Calibri"/>
                <w:b/>
              </w:rPr>
            </w:pPr>
          </w:p>
        </w:tc>
        <w:tc>
          <w:tcPr>
            <w:tcW w:w="3587" w:type="pct"/>
            <w:tcBorders>
              <w:top w:val="single" w:sz="4" w:space="0" w:color="FFFFFF"/>
            </w:tcBorders>
            <w:shd w:val="clear" w:color="auto" w:fill="auto"/>
          </w:tcPr>
          <w:p w:rsidR="0025490E" w:rsidRDefault="0025490E" w:rsidP="00BD196A">
            <w:pPr>
              <w:ind w:left="0" w:firstLine="0"/>
              <w:rPr>
                <w:b/>
                <w:u w:val="single"/>
              </w:rPr>
            </w:pPr>
            <w:r w:rsidRPr="0025490E">
              <w:rPr>
                <w:b/>
                <w:u w:val="single"/>
              </w:rPr>
              <w:t>HMICFRS Report Overview (finalised in the last quarter)</w:t>
            </w:r>
          </w:p>
          <w:p w:rsidR="007E0B82" w:rsidRDefault="0054143F" w:rsidP="0054143F">
            <w:pPr>
              <w:ind w:left="0" w:firstLine="0"/>
            </w:pPr>
            <w:r w:rsidRPr="00EF5570">
              <w:t xml:space="preserve">A </w:t>
            </w:r>
            <w:r w:rsidR="0010489B">
              <w:t xml:space="preserve">comprehensive </w:t>
            </w:r>
            <w:r w:rsidRPr="00EF5570">
              <w:t xml:space="preserve">discussion </w:t>
            </w:r>
            <w:r w:rsidR="007E0B82" w:rsidRPr="00EF5570">
              <w:t>was undertaken</w:t>
            </w:r>
            <w:r w:rsidRPr="00EF5570">
              <w:t xml:space="preserve"> betwe</w:t>
            </w:r>
            <w:r w:rsidR="00EF5570" w:rsidRPr="00EF5570">
              <w:t>en the Members and T</w:t>
            </w:r>
            <w:r w:rsidR="0010489B">
              <w:t xml:space="preserve">erri Clee prior to this meeting on PEEL report. </w:t>
            </w:r>
          </w:p>
          <w:p w:rsidR="00580865" w:rsidRDefault="00580865" w:rsidP="0054143F">
            <w:pPr>
              <w:ind w:left="0" w:firstLine="0"/>
            </w:pPr>
          </w:p>
          <w:p w:rsidR="00472DAC" w:rsidRDefault="0010489B" w:rsidP="0054143F">
            <w:pPr>
              <w:ind w:left="0" w:firstLine="0"/>
            </w:pPr>
            <w:r>
              <w:t xml:space="preserve">It was agreed that </w:t>
            </w:r>
            <w:r w:rsidR="00472DAC">
              <w:t xml:space="preserve">considerations on how the members are given </w:t>
            </w:r>
            <w:r w:rsidR="008248A4">
              <w:t>assurance on</w:t>
            </w:r>
            <w:r w:rsidR="00472DAC">
              <w:t xml:space="preserve"> a regular basis </w:t>
            </w:r>
            <w:r w:rsidR="00E55EF4">
              <w:t xml:space="preserve">on HMIC reports </w:t>
            </w:r>
            <w:r w:rsidR="00472DAC">
              <w:t xml:space="preserve">will </w:t>
            </w:r>
            <w:r w:rsidR="0090527E">
              <w:t xml:space="preserve">continue to </w:t>
            </w:r>
            <w:r w:rsidR="00472DAC">
              <w:t xml:space="preserve">be </w:t>
            </w:r>
            <w:r w:rsidR="0090527E">
              <w:t>considered</w:t>
            </w:r>
            <w:r w:rsidR="00E55EF4">
              <w:t>.</w:t>
            </w:r>
          </w:p>
          <w:p w:rsidR="00EF5570" w:rsidRDefault="00EF5570" w:rsidP="0054143F">
            <w:pPr>
              <w:ind w:left="0" w:firstLine="0"/>
            </w:pPr>
          </w:p>
          <w:p w:rsidR="00CB1C96" w:rsidRDefault="00CB1C96" w:rsidP="00CB1C96">
            <w:pPr>
              <w:ind w:left="0" w:firstLine="0"/>
            </w:pPr>
            <w:r>
              <w:t>Report was noted</w:t>
            </w:r>
          </w:p>
          <w:p w:rsidR="00CB1C96" w:rsidRPr="000C20F8" w:rsidRDefault="00CB1C96" w:rsidP="00BD196A">
            <w:pPr>
              <w:ind w:left="0" w:firstLine="0"/>
            </w:pPr>
          </w:p>
        </w:tc>
        <w:tc>
          <w:tcPr>
            <w:tcW w:w="1043" w:type="pct"/>
            <w:tcBorders>
              <w:top w:val="single" w:sz="4" w:space="0" w:color="FFFFFF"/>
            </w:tcBorders>
            <w:shd w:val="clear" w:color="auto" w:fill="auto"/>
          </w:tcPr>
          <w:p w:rsidR="0025490E" w:rsidRPr="007E0B82" w:rsidRDefault="007E0B82" w:rsidP="00CB1C96">
            <w:pPr>
              <w:ind w:left="0" w:firstLine="0"/>
              <w:rPr>
                <w:b/>
              </w:rPr>
            </w:pPr>
            <w:r w:rsidRPr="007E0B82">
              <w:rPr>
                <w:b/>
              </w:rPr>
              <w:t>Noted</w:t>
            </w:r>
          </w:p>
          <w:p w:rsidR="007E0B82" w:rsidRDefault="007E0B82" w:rsidP="00BD196A">
            <w:pPr>
              <w:rPr>
                <w:b/>
                <w:highlight w:val="yellow"/>
              </w:rPr>
            </w:pPr>
          </w:p>
          <w:p w:rsidR="00EF5570" w:rsidRDefault="00EF5570" w:rsidP="00BD196A">
            <w:pPr>
              <w:rPr>
                <w:b/>
                <w:highlight w:val="yellow"/>
              </w:rPr>
            </w:pPr>
          </w:p>
          <w:p w:rsidR="00EF5570" w:rsidRDefault="00EF5570" w:rsidP="00BD196A">
            <w:pPr>
              <w:rPr>
                <w:b/>
                <w:highlight w:val="yellow"/>
              </w:rPr>
            </w:pPr>
          </w:p>
          <w:p w:rsidR="00EF5570" w:rsidRDefault="00EF5570" w:rsidP="00BD196A">
            <w:pPr>
              <w:rPr>
                <w:b/>
                <w:highlight w:val="yellow"/>
              </w:rPr>
            </w:pPr>
          </w:p>
          <w:p w:rsidR="00EF5570" w:rsidRPr="00CD2E92" w:rsidRDefault="00EF5570" w:rsidP="00BD196A">
            <w:pPr>
              <w:rPr>
                <w:b/>
                <w:highlight w:val="yellow"/>
              </w:rPr>
            </w:pPr>
          </w:p>
        </w:tc>
      </w:tr>
      <w:tr w:rsidR="00287E3E" w:rsidRPr="00CD2E92" w:rsidTr="00A92320">
        <w:trPr>
          <w:trHeight w:val="340"/>
        </w:trPr>
        <w:tc>
          <w:tcPr>
            <w:tcW w:w="370" w:type="pct"/>
            <w:tcBorders>
              <w:top w:val="single" w:sz="4" w:space="0" w:color="FFFFFF"/>
            </w:tcBorders>
            <w:shd w:val="clear" w:color="auto" w:fill="auto"/>
          </w:tcPr>
          <w:p w:rsidR="00287E3E" w:rsidRPr="004E0E46" w:rsidRDefault="00E938B6" w:rsidP="008248A4">
            <w:pPr>
              <w:rPr>
                <w:rFonts w:cs="Calibri"/>
                <w:b/>
              </w:rPr>
            </w:pPr>
            <w:r w:rsidRPr="004E0E46">
              <w:rPr>
                <w:rFonts w:cs="Calibri"/>
                <w:b/>
              </w:rPr>
              <w:t>3</w:t>
            </w:r>
            <w:r w:rsidR="00451344">
              <w:rPr>
                <w:rFonts w:cs="Calibri"/>
                <w:b/>
              </w:rPr>
              <w:t>8</w:t>
            </w:r>
            <w:r w:rsidR="008248A4">
              <w:rPr>
                <w:rFonts w:cs="Calibri"/>
                <w:b/>
              </w:rPr>
              <w:t>7</w:t>
            </w:r>
          </w:p>
        </w:tc>
        <w:tc>
          <w:tcPr>
            <w:tcW w:w="3587" w:type="pct"/>
            <w:tcBorders>
              <w:top w:val="single" w:sz="4" w:space="0" w:color="FFFFFF"/>
            </w:tcBorders>
            <w:shd w:val="clear" w:color="auto" w:fill="auto"/>
          </w:tcPr>
          <w:p w:rsidR="000B45F9" w:rsidRDefault="000B45F9" w:rsidP="000B45F9">
            <w:pPr>
              <w:ind w:left="0" w:firstLine="0"/>
              <w:rPr>
                <w:b/>
                <w:u w:val="single"/>
              </w:rPr>
            </w:pPr>
            <w:r w:rsidRPr="004E0E46">
              <w:rPr>
                <w:b/>
                <w:u w:val="single"/>
              </w:rPr>
              <w:t xml:space="preserve">Risk </w:t>
            </w:r>
            <w:r w:rsidR="00FE3A1A">
              <w:rPr>
                <w:b/>
                <w:u w:val="single"/>
              </w:rPr>
              <w:t>Register</w:t>
            </w:r>
            <w:r w:rsidR="00287E3E" w:rsidRPr="004E0E46">
              <w:rPr>
                <w:b/>
                <w:u w:val="single"/>
              </w:rPr>
              <w:t xml:space="preserve"> and Business</w:t>
            </w:r>
            <w:r w:rsidR="001A381E" w:rsidRPr="004E0E46">
              <w:rPr>
                <w:b/>
                <w:u w:val="single"/>
              </w:rPr>
              <w:t xml:space="preserve"> C</w:t>
            </w:r>
            <w:r w:rsidR="00D80D51" w:rsidRPr="004E0E46">
              <w:rPr>
                <w:b/>
                <w:u w:val="single"/>
              </w:rPr>
              <w:t xml:space="preserve">ontinuity Overview </w:t>
            </w:r>
          </w:p>
          <w:p w:rsidR="00E55EF4" w:rsidRDefault="008248A4" w:rsidP="00565252">
            <w:pPr>
              <w:ind w:left="0" w:firstLine="0"/>
            </w:pPr>
            <w:r>
              <w:t xml:space="preserve">It was agreed that </w:t>
            </w:r>
            <w:r w:rsidR="0090527E">
              <w:t>the</w:t>
            </w:r>
            <w:r>
              <w:t xml:space="preserve"> ‘Risk Matrix’ would be advantageous f</w:t>
            </w:r>
            <w:r w:rsidR="00EC7820">
              <w:t xml:space="preserve">or the members to have sight </w:t>
            </w:r>
            <w:r w:rsidR="0090527E">
              <w:t>of</w:t>
            </w:r>
            <w:r w:rsidR="00EC7820">
              <w:t xml:space="preserve">; </w:t>
            </w:r>
            <w:r>
              <w:t>this to enable clarity on the scoring process. The Chair also requested that the direction of travel is identified for clarity</w:t>
            </w:r>
            <w:r w:rsidR="0090527E">
              <w:t xml:space="preserve"> in the report </w:t>
            </w:r>
            <w:r w:rsidR="001831B7">
              <w:t>presented to</w:t>
            </w:r>
            <w:r w:rsidR="0090527E">
              <w:t xml:space="preserve"> the meeting</w:t>
            </w:r>
            <w:r>
              <w:t>.</w:t>
            </w:r>
          </w:p>
          <w:p w:rsidR="008248A4" w:rsidRDefault="008248A4" w:rsidP="00565252">
            <w:pPr>
              <w:ind w:left="0" w:firstLine="0"/>
            </w:pPr>
          </w:p>
          <w:p w:rsidR="00580865" w:rsidRDefault="00580865" w:rsidP="00565252">
            <w:pPr>
              <w:ind w:left="0" w:firstLine="0"/>
            </w:pPr>
            <w:r>
              <w:t>Report was noted</w:t>
            </w:r>
          </w:p>
          <w:p w:rsidR="00CB1C96" w:rsidRPr="004E0E46" w:rsidRDefault="00CB1C96" w:rsidP="00565252">
            <w:pPr>
              <w:ind w:left="0" w:firstLine="0"/>
            </w:pPr>
          </w:p>
        </w:tc>
        <w:tc>
          <w:tcPr>
            <w:tcW w:w="1043" w:type="pct"/>
            <w:tcBorders>
              <w:top w:val="single" w:sz="4" w:space="0" w:color="FFFFFF"/>
            </w:tcBorders>
            <w:shd w:val="clear" w:color="auto" w:fill="auto"/>
          </w:tcPr>
          <w:p w:rsidR="00D80D51" w:rsidRPr="00FE3A1A" w:rsidRDefault="00FE3A1A" w:rsidP="00D54A43">
            <w:pPr>
              <w:ind w:left="-14" w:firstLine="14"/>
              <w:rPr>
                <w:rFonts w:cs="Calibri"/>
                <w:b/>
              </w:rPr>
            </w:pPr>
            <w:r w:rsidRPr="00FE3A1A">
              <w:rPr>
                <w:rFonts w:cs="Calibri"/>
                <w:b/>
              </w:rPr>
              <w:t>Noted</w:t>
            </w:r>
          </w:p>
          <w:p w:rsidR="00FE3A1A" w:rsidRPr="00CD2E92" w:rsidRDefault="00FE3A1A" w:rsidP="00D54A43">
            <w:pPr>
              <w:ind w:left="-14" w:firstLine="14"/>
              <w:rPr>
                <w:rFonts w:cs="Calibri"/>
                <w:b/>
                <w:highlight w:val="yellow"/>
              </w:rPr>
            </w:pPr>
          </w:p>
          <w:p w:rsidR="00E55EF4" w:rsidRDefault="00E55EF4" w:rsidP="004E0E46">
            <w:pPr>
              <w:ind w:left="-14" w:firstLine="14"/>
              <w:rPr>
                <w:rFonts w:cs="Calibri"/>
                <w:b/>
              </w:rPr>
            </w:pPr>
          </w:p>
          <w:p w:rsidR="00287E3E" w:rsidRPr="00E55EF4" w:rsidRDefault="00E55EF4" w:rsidP="00E55EF4">
            <w:pPr>
              <w:ind w:left="0"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Action </w:t>
            </w:r>
            <w:r w:rsidR="00EC7820">
              <w:rPr>
                <w:rFonts w:cs="Calibri"/>
                <w:b/>
              </w:rPr>
              <w:t>1</w:t>
            </w:r>
            <w:r w:rsidR="00D029BA">
              <w:rPr>
                <w:rFonts w:cs="Calibri"/>
                <w:b/>
              </w:rPr>
              <w:t>6</w:t>
            </w:r>
            <w:r w:rsidR="008B620C">
              <w:rPr>
                <w:rFonts w:cs="Calibri"/>
                <w:b/>
              </w:rPr>
              <w:t xml:space="preserve"> generated </w:t>
            </w:r>
          </w:p>
          <w:p w:rsidR="00EF5570" w:rsidRPr="00CD2E92" w:rsidRDefault="00EF5570" w:rsidP="00EF5570">
            <w:pPr>
              <w:ind w:left="0" w:firstLine="0"/>
              <w:rPr>
                <w:rFonts w:cs="Calibri"/>
                <w:b/>
                <w:highlight w:val="yellow"/>
              </w:rPr>
            </w:pPr>
          </w:p>
        </w:tc>
      </w:tr>
      <w:tr w:rsidR="00287E3E" w:rsidRPr="00CD2E92" w:rsidTr="00A92320">
        <w:trPr>
          <w:trHeight w:val="340"/>
        </w:trPr>
        <w:tc>
          <w:tcPr>
            <w:tcW w:w="370" w:type="pct"/>
            <w:tcBorders>
              <w:top w:val="single" w:sz="4" w:space="0" w:color="FFFFFF"/>
            </w:tcBorders>
            <w:shd w:val="clear" w:color="auto" w:fill="auto"/>
          </w:tcPr>
          <w:p w:rsidR="00287E3E" w:rsidRPr="00F858B9" w:rsidRDefault="00E938B6" w:rsidP="00451344">
            <w:pPr>
              <w:rPr>
                <w:rFonts w:cs="Calibri"/>
                <w:b/>
              </w:rPr>
            </w:pPr>
            <w:r w:rsidRPr="00F858B9">
              <w:rPr>
                <w:rFonts w:cs="Calibri"/>
                <w:b/>
              </w:rPr>
              <w:t>3</w:t>
            </w:r>
            <w:r w:rsidR="008248A4">
              <w:rPr>
                <w:rFonts w:cs="Calibri"/>
                <w:b/>
              </w:rPr>
              <w:t>88</w:t>
            </w:r>
          </w:p>
        </w:tc>
        <w:tc>
          <w:tcPr>
            <w:tcW w:w="3587" w:type="pct"/>
            <w:tcBorders>
              <w:top w:val="single" w:sz="4" w:space="0" w:color="FFFFFF"/>
            </w:tcBorders>
            <w:shd w:val="clear" w:color="auto" w:fill="auto"/>
          </w:tcPr>
          <w:p w:rsidR="00CB1C96" w:rsidRPr="004E0E46" w:rsidRDefault="004E0E46" w:rsidP="00287E3E">
            <w:pPr>
              <w:ind w:left="0"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JIAC Forward Planner </w:t>
            </w:r>
          </w:p>
          <w:p w:rsidR="00CB1C96" w:rsidRPr="00CB1C96" w:rsidRDefault="00EC7820" w:rsidP="0090527E">
            <w:pPr>
              <w:ind w:left="0" w:firstLine="0"/>
            </w:pPr>
            <w:r>
              <w:rPr>
                <w:rFonts w:cs="Calibri"/>
              </w:rPr>
              <w:t xml:space="preserve">The Chair requested </w:t>
            </w:r>
            <w:r w:rsidR="0090527E">
              <w:rPr>
                <w:rFonts w:cs="Calibri"/>
              </w:rPr>
              <w:t>that a claims / complaints overview report</w:t>
            </w:r>
            <w:r>
              <w:rPr>
                <w:rFonts w:cs="Calibri"/>
              </w:rPr>
              <w:t xml:space="preserve"> be added to the </w:t>
            </w:r>
            <w:r w:rsidR="0090527E">
              <w:rPr>
                <w:rFonts w:cs="Calibri"/>
              </w:rPr>
              <w:t>agenda</w:t>
            </w:r>
            <w:r>
              <w:rPr>
                <w:rFonts w:cs="Calibri"/>
              </w:rPr>
              <w:t xml:space="preserve"> each quarter </w:t>
            </w:r>
            <w:r w:rsidR="0090527E" w:rsidDel="0090527E">
              <w:t xml:space="preserve"> </w:t>
            </w:r>
          </w:p>
        </w:tc>
        <w:tc>
          <w:tcPr>
            <w:tcW w:w="1043" w:type="pct"/>
            <w:tcBorders>
              <w:top w:val="single" w:sz="4" w:space="0" w:color="FFFFFF"/>
            </w:tcBorders>
            <w:shd w:val="clear" w:color="auto" w:fill="auto"/>
          </w:tcPr>
          <w:p w:rsidR="00EC7820" w:rsidRDefault="00EC7820" w:rsidP="00BD196A">
            <w:pPr>
              <w:rPr>
                <w:rFonts w:cs="Calibri"/>
                <w:b/>
              </w:rPr>
            </w:pPr>
          </w:p>
          <w:p w:rsidR="0090527E" w:rsidRDefault="0090527E" w:rsidP="00BD196A">
            <w:pPr>
              <w:rPr>
                <w:rFonts w:cs="Calibri"/>
                <w:b/>
              </w:rPr>
            </w:pPr>
          </w:p>
          <w:p w:rsidR="00EC7820" w:rsidRPr="00E55EF4" w:rsidRDefault="00EC7820" w:rsidP="00EC7820">
            <w:pPr>
              <w:ind w:left="0"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1</w:t>
            </w:r>
            <w:r w:rsidR="00D029BA">
              <w:rPr>
                <w:rFonts w:cs="Calibri"/>
                <w:b/>
              </w:rPr>
              <w:t>7</w:t>
            </w:r>
            <w:r w:rsidR="008B620C">
              <w:rPr>
                <w:rFonts w:cs="Calibri"/>
                <w:b/>
              </w:rPr>
              <w:t xml:space="preserve"> generated </w:t>
            </w:r>
          </w:p>
          <w:p w:rsidR="00287E3E" w:rsidRPr="00CD2E92" w:rsidRDefault="00287E3E" w:rsidP="001831B7">
            <w:pPr>
              <w:ind w:left="0" w:firstLine="0"/>
              <w:rPr>
                <w:rFonts w:cs="Calibri"/>
                <w:b/>
                <w:highlight w:val="yellow"/>
              </w:rPr>
            </w:pPr>
          </w:p>
        </w:tc>
      </w:tr>
      <w:tr w:rsidR="00FE0C92" w:rsidRPr="00CD2E92" w:rsidTr="00A92320">
        <w:trPr>
          <w:trHeight w:val="340"/>
        </w:trPr>
        <w:tc>
          <w:tcPr>
            <w:tcW w:w="370" w:type="pct"/>
            <w:tcBorders>
              <w:top w:val="single" w:sz="4" w:space="0" w:color="FFFFFF"/>
            </w:tcBorders>
            <w:shd w:val="clear" w:color="auto" w:fill="auto"/>
          </w:tcPr>
          <w:p w:rsidR="00FE0C92" w:rsidRPr="00F858B9" w:rsidRDefault="00FE0C92" w:rsidP="0045134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389</w:t>
            </w:r>
          </w:p>
        </w:tc>
        <w:tc>
          <w:tcPr>
            <w:tcW w:w="3587" w:type="pct"/>
            <w:tcBorders>
              <w:top w:val="single" w:sz="4" w:space="0" w:color="FFFFFF"/>
            </w:tcBorders>
            <w:shd w:val="clear" w:color="auto" w:fill="auto"/>
          </w:tcPr>
          <w:p w:rsidR="00FE0C92" w:rsidRDefault="00FE0C92" w:rsidP="00287E3E">
            <w:pPr>
              <w:ind w:left="0" w:firstLine="0"/>
              <w:rPr>
                <w:b/>
                <w:u w:val="single"/>
              </w:rPr>
            </w:pPr>
            <w:r w:rsidRPr="00FE0C92">
              <w:rPr>
                <w:b/>
                <w:u w:val="single"/>
              </w:rPr>
              <w:t>Business Updates</w:t>
            </w:r>
          </w:p>
          <w:p w:rsidR="00FE0C92" w:rsidRPr="00C63E25" w:rsidRDefault="00FE0C92" w:rsidP="00FE0C92">
            <w:pPr>
              <w:ind w:left="0" w:firstLine="0"/>
              <w:rPr>
                <w:b/>
              </w:rPr>
            </w:pPr>
            <w:r w:rsidRPr="00C63E25">
              <w:rPr>
                <w:b/>
              </w:rPr>
              <w:t>Transformation 2020</w:t>
            </w:r>
          </w:p>
          <w:p w:rsidR="00FE0C92" w:rsidRDefault="008B620C" w:rsidP="00FE0C92">
            <w:pPr>
              <w:ind w:left="0" w:firstLine="0"/>
            </w:pPr>
            <w:r>
              <w:t xml:space="preserve">FS shared that the procurement process is on </w:t>
            </w:r>
            <w:r w:rsidR="00C63E25">
              <w:t>track and</w:t>
            </w:r>
            <w:r>
              <w:t xml:space="preserve"> </w:t>
            </w:r>
            <w:r w:rsidR="0090527E">
              <w:t xml:space="preserve">the CC is </w:t>
            </w:r>
            <w:r w:rsidR="00C63E25">
              <w:t xml:space="preserve">waiting for the anticipated response from interested parties. </w:t>
            </w:r>
            <w:r w:rsidR="00C63E25" w:rsidRPr="00FE0C92">
              <w:t xml:space="preserve"> </w:t>
            </w:r>
          </w:p>
          <w:p w:rsidR="00C63E25" w:rsidRPr="00FE0C92" w:rsidRDefault="00C63E25" w:rsidP="00FE0C92">
            <w:pPr>
              <w:ind w:left="0" w:firstLine="0"/>
            </w:pPr>
          </w:p>
          <w:p w:rsidR="00C63E25" w:rsidRPr="005B65D2" w:rsidRDefault="00FE0C92" w:rsidP="00FE0C92">
            <w:pPr>
              <w:ind w:left="0" w:firstLine="0"/>
              <w:rPr>
                <w:b/>
              </w:rPr>
            </w:pPr>
            <w:r w:rsidRPr="005B65D2">
              <w:rPr>
                <w:b/>
              </w:rPr>
              <w:t>C</w:t>
            </w:r>
            <w:r w:rsidR="00C63E25" w:rsidRPr="005B65D2">
              <w:rPr>
                <w:b/>
              </w:rPr>
              <w:t>hief Constable’s appointment</w:t>
            </w:r>
          </w:p>
          <w:p w:rsidR="00FE0C92" w:rsidRDefault="00C63E25" w:rsidP="00FE0C92">
            <w:pPr>
              <w:ind w:left="0" w:firstLine="0"/>
            </w:pPr>
            <w:r>
              <w:t>The recruitment process is in plac</w:t>
            </w:r>
            <w:r w:rsidR="00175775">
              <w:t xml:space="preserve">e under the college of policing’s </w:t>
            </w:r>
            <w:r>
              <w:t xml:space="preserve">guidance. The PCC has </w:t>
            </w:r>
            <w:r w:rsidR="00175775">
              <w:t>clear ideas</w:t>
            </w:r>
            <w:r>
              <w:t xml:space="preserve"> of how the recruitment process is going to be shaped and dates ha</w:t>
            </w:r>
            <w:r w:rsidR="00175775">
              <w:t>ve been secured in the diary</w:t>
            </w:r>
            <w:r>
              <w:t>.  The dat</w:t>
            </w:r>
            <w:r w:rsidR="00175775">
              <w:t>e for the Police and Crime P</w:t>
            </w:r>
            <w:r>
              <w:t xml:space="preserve">anel to hold the confirmation is yet to be secured. </w:t>
            </w:r>
          </w:p>
          <w:p w:rsidR="0090527E" w:rsidRPr="005B65D2" w:rsidRDefault="0090527E" w:rsidP="00FE0C92">
            <w:pPr>
              <w:ind w:left="0" w:firstLine="0"/>
            </w:pPr>
          </w:p>
          <w:p w:rsidR="00FE0C92" w:rsidRPr="00C63E25" w:rsidRDefault="00FE0C92" w:rsidP="00FE0C92">
            <w:pPr>
              <w:ind w:left="0" w:firstLine="0"/>
              <w:rPr>
                <w:b/>
              </w:rPr>
            </w:pPr>
            <w:r w:rsidRPr="00C63E25">
              <w:rPr>
                <w:b/>
              </w:rPr>
              <w:t>Fire and rescue collaboration</w:t>
            </w:r>
          </w:p>
          <w:p w:rsidR="00C63E25" w:rsidRDefault="00C63E25" w:rsidP="00287E3E">
            <w:pPr>
              <w:ind w:left="0" w:firstLine="0"/>
            </w:pPr>
            <w:r>
              <w:t xml:space="preserve">FS advised that </w:t>
            </w:r>
            <w:r w:rsidR="00175775">
              <w:t xml:space="preserve">the Police and Crime Commissioner  is still </w:t>
            </w:r>
            <w:r w:rsidRPr="00C63E25">
              <w:t>waiting</w:t>
            </w:r>
            <w:r>
              <w:t xml:space="preserve"> for </w:t>
            </w:r>
            <w:r w:rsidR="00175775">
              <w:t xml:space="preserve">a </w:t>
            </w:r>
            <w:r w:rsidR="00175775" w:rsidRPr="00C63E25">
              <w:t>response</w:t>
            </w:r>
            <w:r w:rsidRPr="00C63E25">
              <w:t xml:space="preserve"> from</w:t>
            </w:r>
            <w:r>
              <w:t xml:space="preserve">  the Home S</w:t>
            </w:r>
            <w:r w:rsidRPr="00C63E25">
              <w:t xml:space="preserve">ecretary </w:t>
            </w:r>
            <w:r>
              <w:t xml:space="preserve">for the </w:t>
            </w:r>
            <w:r w:rsidRPr="00C63E25">
              <w:t xml:space="preserve">Section 4a </w:t>
            </w:r>
            <w:r>
              <w:t xml:space="preserve">order </w:t>
            </w:r>
            <w:r w:rsidRPr="00C63E25">
              <w:t>for transferring responsibility of Fire an</w:t>
            </w:r>
            <w:r w:rsidR="00175775">
              <w:t>d rescue</w:t>
            </w:r>
            <w:r>
              <w:t xml:space="preserve">.  </w:t>
            </w:r>
          </w:p>
          <w:p w:rsidR="00FE0C92" w:rsidRPr="006E701A" w:rsidRDefault="00C63E25" w:rsidP="00287E3E">
            <w:pPr>
              <w:ind w:left="0" w:firstLine="0"/>
            </w:pPr>
            <w:r w:rsidRPr="00C63E25">
              <w:t xml:space="preserve"> </w:t>
            </w:r>
          </w:p>
        </w:tc>
        <w:tc>
          <w:tcPr>
            <w:tcW w:w="1043" w:type="pct"/>
            <w:tcBorders>
              <w:top w:val="single" w:sz="4" w:space="0" w:color="FFFFFF"/>
            </w:tcBorders>
            <w:shd w:val="clear" w:color="auto" w:fill="auto"/>
          </w:tcPr>
          <w:p w:rsidR="00FE0C92" w:rsidRPr="00611862" w:rsidRDefault="00FE0C92" w:rsidP="00BD196A">
            <w:pPr>
              <w:rPr>
                <w:rFonts w:cs="Calibri"/>
                <w:b/>
              </w:rPr>
            </w:pPr>
          </w:p>
        </w:tc>
      </w:tr>
      <w:tr w:rsidR="00317C2E" w:rsidRPr="00CD2E92" w:rsidTr="00A92320">
        <w:trPr>
          <w:trHeight w:val="340"/>
        </w:trPr>
        <w:tc>
          <w:tcPr>
            <w:tcW w:w="370" w:type="pct"/>
            <w:tcBorders>
              <w:top w:val="single" w:sz="4" w:space="0" w:color="FFFFFF"/>
            </w:tcBorders>
            <w:shd w:val="clear" w:color="auto" w:fill="auto"/>
          </w:tcPr>
          <w:p w:rsidR="00317C2E" w:rsidRPr="00F858B9" w:rsidRDefault="00E938B6" w:rsidP="005B65D2">
            <w:pPr>
              <w:rPr>
                <w:rFonts w:cs="Calibri"/>
                <w:b/>
              </w:rPr>
            </w:pPr>
            <w:r w:rsidRPr="00F858B9">
              <w:rPr>
                <w:rFonts w:cs="Calibri"/>
                <w:b/>
              </w:rPr>
              <w:t>3</w:t>
            </w:r>
            <w:r w:rsidR="00FE0C92">
              <w:rPr>
                <w:rFonts w:cs="Calibri"/>
                <w:b/>
              </w:rPr>
              <w:t>9</w:t>
            </w:r>
            <w:r w:rsidR="005B65D2">
              <w:rPr>
                <w:rFonts w:cs="Calibri"/>
                <w:b/>
              </w:rPr>
              <w:t>0</w:t>
            </w:r>
          </w:p>
        </w:tc>
        <w:tc>
          <w:tcPr>
            <w:tcW w:w="3587" w:type="pct"/>
            <w:tcBorders>
              <w:top w:val="single" w:sz="4" w:space="0" w:color="FFFFFF"/>
            </w:tcBorders>
            <w:shd w:val="clear" w:color="auto" w:fill="auto"/>
          </w:tcPr>
          <w:p w:rsidR="002D3860" w:rsidRPr="00F858B9" w:rsidRDefault="00920606" w:rsidP="00BD196A">
            <w:pPr>
              <w:ind w:left="0" w:firstLine="0"/>
              <w:rPr>
                <w:b/>
                <w:u w:val="single"/>
              </w:rPr>
            </w:pPr>
            <w:r w:rsidRPr="00F858B9">
              <w:rPr>
                <w:b/>
                <w:u w:val="single"/>
              </w:rPr>
              <w:t xml:space="preserve">Dates of future meetings </w:t>
            </w:r>
          </w:p>
          <w:p w:rsidR="00AD2D8E" w:rsidRPr="00F858B9" w:rsidRDefault="00AD2D8E" w:rsidP="00AD2D8E">
            <w:pPr>
              <w:ind w:left="0" w:firstLine="0"/>
            </w:pPr>
            <w:r w:rsidRPr="00F858B9">
              <w:t>Thursday 26</w:t>
            </w:r>
            <w:r w:rsidRPr="00F858B9">
              <w:rPr>
                <w:vertAlign w:val="superscript"/>
              </w:rPr>
              <w:t>th</w:t>
            </w:r>
            <w:r w:rsidR="006E2549" w:rsidRPr="00F858B9">
              <w:t xml:space="preserve"> July  -  </w:t>
            </w:r>
            <w:r w:rsidRPr="00F858B9">
              <w:t>AC12 Haigh Meeting Room -14:00 -16:00</w:t>
            </w:r>
          </w:p>
          <w:p w:rsidR="00AD2D8E" w:rsidRPr="00F858B9" w:rsidRDefault="00AD2D8E" w:rsidP="00AD2D8E">
            <w:pPr>
              <w:ind w:left="0" w:firstLine="0"/>
            </w:pPr>
            <w:r w:rsidRPr="00F858B9">
              <w:t>Tuesday 20</w:t>
            </w:r>
            <w:r w:rsidRPr="00F858B9">
              <w:rPr>
                <w:vertAlign w:val="superscript"/>
              </w:rPr>
              <w:t>th</w:t>
            </w:r>
            <w:r w:rsidR="006E2549" w:rsidRPr="00F858B9">
              <w:t xml:space="preserve"> November  - </w:t>
            </w:r>
            <w:r w:rsidRPr="00F858B9">
              <w:t>AC12 Haigh Meeting Room -14:00 -16:00</w:t>
            </w:r>
          </w:p>
          <w:p w:rsidR="00920606" w:rsidRPr="00F858B9" w:rsidRDefault="00920606" w:rsidP="00BD196A">
            <w:pPr>
              <w:ind w:left="0" w:firstLine="0"/>
              <w:rPr>
                <w:b/>
                <w:u w:val="single"/>
              </w:rPr>
            </w:pPr>
          </w:p>
        </w:tc>
        <w:tc>
          <w:tcPr>
            <w:tcW w:w="1043" w:type="pct"/>
            <w:tcBorders>
              <w:top w:val="single" w:sz="4" w:space="0" w:color="FFFFFF"/>
            </w:tcBorders>
            <w:shd w:val="clear" w:color="auto" w:fill="auto"/>
          </w:tcPr>
          <w:p w:rsidR="00317C2E" w:rsidRPr="00722054" w:rsidRDefault="00317C2E" w:rsidP="00BD196A">
            <w:pPr>
              <w:rPr>
                <w:rFonts w:cs="Calibri"/>
                <w:b/>
              </w:rPr>
            </w:pPr>
          </w:p>
          <w:p w:rsidR="006E701A" w:rsidRPr="00722054" w:rsidRDefault="006E701A" w:rsidP="00BD196A">
            <w:pPr>
              <w:rPr>
                <w:rFonts w:cs="Calibri"/>
                <w:b/>
              </w:rPr>
            </w:pPr>
            <w:r w:rsidRPr="00722054">
              <w:rPr>
                <w:rFonts w:cs="Calibri"/>
                <w:b/>
              </w:rPr>
              <w:t xml:space="preserve">Noted </w:t>
            </w:r>
          </w:p>
        </w:tc>
      </w:tr>
      <w:tr w:rsidR="00BD196A" w:rsidRPr="00CD2E92" w:rsidTr="00A92320">
        <w:trPr>
          <w:trHeight w:val="340"/>
        </w:trPr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D196A" w:rsidRPr="0025490E" w:rsidRDefault="00287E3E" w:rsidP="005B65D2">
            <w:pPr>
              <w:rPr>
                <w:rFonts w:cs="Calibri"/>
                <w:b/>
              </w:rPr>
            </w:pPr>
            <w:r w:rsidRPr="0025490E">
              <w:rPr>
                <w:rFonts w:cs="Calibri"/>
                <w:b/>
              </w:rPr>
              <w:t>3</w:t>
            </w:r>
            <w:r w:rsidR="00451344">
              <w:rPr>
                <w:rFonts w:cs="Calibri"/>
                <w:b/>
              </w:rPr>
              <w:t>9</w:t>
            </w:r>
            <w:r w:rsidR="005B65D2">
              <w:rPr>
                <w:rFonts w:cs="Calibri"/>
                <w:b/>
              </w:rPr>
              <w:t>1</w:t>
            </w:r>
          </w:p>
        </w:tc>
        <w:tc>
          <w:tcPr>
            <w:tcW w:w="358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55EF4" w:rsidRDefault="00E938B6" w:rsidP="00E55EF4">
            <w:pPr>
              <w:ind w:left="0" w:firstLine="0"/>
              <w:rPr>
                <w:rFonts w:cs="Calibri"/>
                <w:b/>
                <w:u w:val="single"/>
              </w:rPr>
            </w:pPr>
            <w:r w:rsidRPr="0025490E">
              <w:rPr>
                <w:rFonts w:cs="Calibri"/>
                <w:b/>
                <w:u w:val="single"/>
              </w:rPr>
              <w:t>AOB</w:t>
            </w:r>
          </w:p>
          <w:p w:rsidR="005B65D2" w:rsidRDefault="005B65D2" w:rsidP="00E55EF4">
            <w:pPr>
              <w:ind w:left="0" w:firstLine="0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Committee’s Annual report </w:t>
            </w:r>
          </w:p>
          <w:p w:rsidR="005B65D2" w:rsidRPr="006E701A" w:rsidRDefault="005B65D2" w:rsidP="006E701A">
            <w:pPr>
              <w:ind w:left="0" w:firstLine="0"/>
              <w:rPr>
                <w:rFonts w:cs="Calibri"/>
              </w:rPr>
            </w:pPr>
            <w:r w:rsidRPr="005B65D2">
              <w:rPr>
                <w:rFonts w:cs="Calibri"/>
              </w:rPr>
              <w:t xml:space="preserve">The </w:t>
            </w:r>
            <w:r w:rsidR="006E701A">
              <w:rPr>
                <w:rFonts w:cs="Calibri"/>
              </w:rPr>
              <w:t>C</w:t>
            </w:r>
            <w:r w:rsidRPr="005B65D2">
              <w:rPr>
                <w:rFonts w:cs="Calibri"/>
              </w:rPr>
              <w:t>hair ad</w:t>
            </w:r>
            <w:r w:rsidR="006E701A">
              <w:rPr>
                <w:rFonts w:cs="Calibri"/>
              </w:rPr>
              <w:t xml:space="preserve">vised he is working with DS on the committee’s annual report,  it was agreed that changing the reporting period  would </w:t>
            </w:r>
            <w:r w:rsidRPr="005B65D2">
              <w:rPr>
                <w:rFonts w:cs="Calibri"/>
              </w:rPr>
              <w:t xml:space="preserve"> </w:t>
            </w:r>
            <w:r w:rsidR="006E701A">
              <w:rPr>
                <w:rFonts w:cs="Calibri"/>
              </w:rPr>
              <w:t>not be beneficial and would remain as currently scheduled.</w:t>
            </w:r>
          </w:p>
        </w:tc>
        <w:tc>
          <w:tcPr>
            <w:tcW w:w="10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E701A" w:rsidRPr="00722054" w:rsidRDefault="006E701A" w:rsidP="00CB1C96">
            <w:pPr>
              <w:ind w:left="0" w:firstLine="0"/>
              <w:rPr>
                <w:rFonts w:cs="Calibri"/>
                <w:b/>
              </w:rPr>
            </w:pPr>
          </w:p>
          <w:p w:rsidR="00BE2728" w:rsidRPr="00722054" w:rsidRDefault="006E701A" w:rsidP="00CB1C96">
            <w:pPr>
              <w:ind w:left="0" w:firstLine="0"/>
              <w:rPr>
                <w:rFonts w:cs="Calibri"/>
                <w:b/>
              </w:rPr>
            </w:pPr>
            <w:r w:rsidRPr="00722054">
              <w:rPr>
                <w:rFonts w:cs="Calibri"/>
                <w:b/>
              </w:rPr>
              <w:t xml:space="preserve">Noted </w:t>
            </w:r>
          </w:p>
        </w:tc>
      </w:tr>
    </w:tbl>
    <w:p w:rsidR="00970159" w:rsidRPr="00CD2E92" w:rsidRDefault="00970159" w:rsidP="00326774">
      <w:pPr>
        <w:rPr>
          <w:rFonts w:cs="Calibri"/>
          <w:b/>
          <w:highlight w:val="yellow"/>
        </w:rPr>
      </w:pPr>
    </w:p>
    <w:p w:rsidR="006E26C6" w:rsidRPr="00CD2E92" w:rsidRDefault="006E26C6">
      <w:pPr>
        <w:ind w:left="0" w:firstLine="0"/>
        <w:rPr>
          <w:rFonts w:cs="Calibri"/>
          <w:b/>
          <w:highlight w:val="yellow"/>
        </w:rPr>
      </w:pPr>
      <w:r w:rsidRPr="00CD2E92">
        <w:rPr>
          <w:rFonts w:cs="Calibri"/>
          <w:b/>
          <w:highlight w:val="yellow"/>
        </w:rPr>
        <w:br w:type="page"/>
      </w:r>
    </w:p>
    <w:p w:rsidR="00496DE7" w:rsidRPr="00A210E4" w:rsidRDefault="00496DE7" w:rsidP="00326774">
      <w:pPr>
        <w:rPr>
          <w:rFonts w:cs="Calibri"/>
          <w:b/>
        </w:rPr>
      </w:pPr>
      <w:r w:rsidRPr="00A210E4">
        <w:rPr>
          <w:rFonts w:cs="Calibri"/>
          <w:b/>
        </w:rPr>
        <w:t>Actions Agreed: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401"/>
        <w:gridCol w:w="1267"/>
        <w:gridCol w:w="1070"/>
        <w:gridCol w:w="1384"/>
      </w:tblGrid>
      <w:tr w:rsidR="000A5FDA" w:rsidRPr="00CD2E92" w:rsidTr="005639C4">
        <w:trPr>
          <w:trHeight w:val="397"/>
          <w:tblHeader/>
        </w:trPr>
        <w:tc>
          <w:tcPr>
            <w:tcW w:w="262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bottom"/>
          </w:tcPr>
          <w:p w:rsidR="00F14E41" w:rsidRPr="00A210E4" w:rsidRDefault="00F14E41" w:rsidP="00F23187">
            <w:pPr>
              <w:rPr>
                <w:rFonts w:cs="Calibri"/>
                <w:b/>
                <w:color w:val="FFFFFF"/>
              </w:rPr>
            </w:pPr>
            <w:r w:rsidRPr="00A210E4">
              <w:rPr>
                <w:rFonts w:cs="Calibri"/>
                <w:b/>
                <w:color w:val="FFFFFF"/>
              </w:rPr>
              <w:t>No.</w:t>
            </w:r>
          </w:p>
        </w:tc>
        <w:tc>
          <w:tcPr>
            <w:tcW w:w="2996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bottom"/>
          </w:tcPr>
          <w:p w:rsidR="00F14E41" w:rsidRPr="00A210E4" w:rsidRDefault="00F14E41" w:rsidP="00F14E41">
            <w:pPr>
              <w:rPr>
                <w:rFonts w:cs="Calibri"/>
                <w:b/>
                <w:color w:val="FFFFFF"/>
              </w:rPr>
            </w:pPr>
            <w:r w:rsidRPr="00A210E4">
              <w:rPr>
                <w:rFonts w:cs="Calibri"/>
                <w:b/>
                <w:color w:val="FFFFFF"/>
              </w:rPr>
              <w:t>Action</w:t>
            </w:r>
            <w:r w:rsidR="00052BCF" w:rsidRPr="00A210E4">
              <w:rPr>
                <w:rFonts w:cs="Calibri"/>
                <w:b/>
                <w:color w:val="FFFFFF"/>
              </w:rPr>
              <w:t xml:space="preserve"> / Update</w:t>
            </w:r>
          </w:p>
        </w:tc>
        <w:tc>
          <w:tcPr>
            <w:tcW w:w="593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bottom"/>
          </w:tcPr>
          <w:p w:rsidR="00F14E41" w:rsidRPr="00A210E4" w:rsidRDefault="00F14E41" w:rsidP="00F23187">
            <w:pPr>
              <w:rPr>
                <w:rFonts w:cs="Calibri"/>
                <w:b/>
                <w:color w:val="FFFFFF"/>
              </w:rPr>
            </w:pPr>
            <w:r w:rsidRPr="00A210E4">
              <w:rPr>
                <w:rFonts w:cs="Calibri"/>
                <w:b/>
                <w:color w:val="FFFFFF"/>
              </w:rPr>
              <w:t>Owner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bottom"/>
          </w:tcPr>
          <w:p w:rsidR="00F14E41" w:rsidRPr="00A210E4" w:rsidRDefault="00F14E41" w:rsidP="002E1F86">
            <w:pPr>
              <w:tabs>
                <w:tab w:val="left" w:pos="277"/>
              </w:tabs>
              <w:ind w:left="-148" w:firstLine="6"/>
              <w:jc w:val="center"/>
              <w:rPr>
                <w:rFonts w:cs="Calibri"/>
                <w:b/>
                <w:color w:val="FFFFFF"/>
              </w:rPr>
            </w:pPr>
            <w:r w:rsidRPr="00A210E4">
              <w:rPr>
                <w:rFonts w:cs="Calibri"/>
                <w:b/>
                <w:color w:val="FFFFFF"/>
              </w:rPr>
              <w:t>Date Issued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bottom"/>
          </w:tcPr>
          <w:p w:rsidR="00F14E41" w:rsidRPr="00A210E4" w:rsidRDefault="00A524F4" w:rsidP="00F808B4">
            <w:pPr>
              <w:ind w:left="58" w:firstLine="0"/>
              <w:jc w:val="center"/>
              <w:rPr>
                <w:rFonts w:cs="Calibri"/>
                <w:b/>
                <w:color w:val="FFFFFF"/>
              </w:rPr>
            </w:pPr>
            <w:r w:rsidRPr="00A210E4">
              <w:rPr>
                <w:rFonts w:cs="Calibri"/>
                <w:b/>
                <w:color w:val="FFFFFF"/>
              </w:rPr>
              <w:t>Date Closed</w:t>
            </w:r>
          </w:p>
        </w:tc>
      </w:tr>
      <w:tr w:rsidR="007E0B82" w:rsidRPr="00112FE2" w:rsidTr="005639C4">
        <w:trPr>
          <w:trHeight w:val="3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82" w:rsidRPr="00F25112" w:rsidRDefault="007E0B82" w:rsidP="00CD2E92">
            <w:pPr>
              <w:rPr>
                <w:rFonts w:cs="Calibri"/>
                <w:b/>
                <w:color w:val="000000" w:themeColor="text1"/>
              </w:rPr>
            </w:pPr>
            <w:r w:rsidRPr="00F25112">
              <w:rPr>
                <w:rFonts w:cs="Calibri"/>
                <w:b/>
                <w:color w:val="000000" w:themeColor="text1"/>
              </w:rPr>
              <w:t>9</w:t>
            </w:r>
          </w:p>
          <w:p w:rsidR="00FE3A1A" w:rsidRPr="00F25112" w:rsidRDefault="00FE3A1A" w:rsidP="00CD2E92">
            <w:pPr>
              <w:rPr>
                <w:rFonts w:cs="Calibri"/>
                <w:b/>
                <w:color w:val="000000" w:themeColor="text1"/>
              </w:rPr>
            </w:pPr>
            <w:r w:rsidRPr="00F25112">
              <w:rPr>
                <w:rFonts w:cs="Calibri"/>
                <w:b/>
                <w:color w:val="000000" w:themeColor="text1"/>
              </w:rPr>
              <w:t>a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82" w:rsidRPr="00F25112" w:rsidRDefault="007E0B82" w:rsidP="007E0B82">
            <w:pPr>
              <w:ind w:left="0" w:firstLine="0"/>
              <w:rPr>
                <w:b/>
                <w:u w:val="single"/>
              </w:rPr>
            </w:pPr>
            <w:r w:rsidRPr="00F25112">
              <w:rPr>
                <w:b/>
                <w:u w:val="single"/>
              </w:rPr>
              <w:t>Internal Audit Recommendations Tracker</w:t>
            </w:r>
          </w:p>
          <w:p w:rsidR="007E0B82" w:rsidRDefault="00580865" w:rsidP="00DF3C81">
            <w:pPr>
              <w:ind w:left="0" w:firstLine="0"/>
            </w:pPr>
            <w:r>
              <w:t>Additional audits to be added</w:t>
            </w:r>
          </w:p>
          <w:p w:rsidR="00CB1C96" w:rsidRPr="00580865" w:rsidRDefault="00CB1C96" w:rsidP="00DF3C81">
            <w:pPr>
              <w:ind w:left="0" w:firstLine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96" w:rsidRDefault="00CB1C96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7E0B82" w:rsidRPr="00F25112" w:rsidRDefault="007E0B82" w:rsidP="00CD2E92">
            <w:pPr>
              <w:ind w:left="0" w:firstLine="0"/>
              <w:rPr>
                <w:rFonts w:cs="Calibri"/>
                <w:color w:val="000000" w:themeColor="text1"/>
              </w:rPr>
            </w:pPr>
            <w:r w:rsidRPr="00F25112">
              <w:rPr>
                <w:rFonts w:cs="Calibri"/>
                <w:color w:val="000000" w:themeColor="text1"/>
              </w:rPr>
              <w:t>DS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96" w:rsidRDefault="00CB1C96" w:rsidP="00CD2E92">
            <w:pPr>
              <w:jc w:val="center"/>
              <w:rPr>
                <w:rFonts w:cs="Calibri"/>
                <w:color w:val="000000" w:themeColor="text1"/>
              </w:rPr>
            </w:pPr>
          </w:p>
          <w:p w:rsidR="007E0B82" w:rsidRPr="00F25112" w:rsidRDefault="007E0B82" w:rsidP="00CD2E92">
            <w:pPr>
              <w:jc w:val="center"/>
              <w:rPr>
                <w:rFonts w:cs="Calibri"/>
                <w:color w:val="000000" w:themeColor="text1"/>
              </w:rPr>
            </w:pPr>
            <w:r w:rsidRPr="00F25112">
              <w:rPr>
                <w:rFonts w:cs="Calibri"/>
                <w:color w:val="000000" w:themeColor="text1"/>
              </w:rPr>
              <w:t>20.03.18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96" w:rsidRDefault="00CB1C96" w:rsidP="00CD2E92">
            <w:pPr>
              <w:jc w:val="center"/>
              <w:rPr>
                <w:rFonts w:cs="Calibri"/>
                <w:color w:val="000000" w:themeColor="text1"/>
              </w:rPr>
            </w:pPr>
          </w:p>
          <w:p w:rsidR="007E0B82" w:rsidRPr="00F25112" w:rsidRDefault="00722054" w:rsidP="00CD2E92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On</w:t>
            </w:r>
            <w:r w:rsidR="00F25112" w:rsidRPr="00F25112">
              <w:rPr>
                <w:rFonts w:cs="Calibri"/>
                <w:color w:val="000000" w:themeColor="text1"/>
              </w:rPr>
              <w:t xml:space="preserve">going </w:t>
            </w:r>
          </w:p>
        </w:tc>
      </w:tr>
      <w:tr w:rsidR="007E0B82" w:rsidRPr="00112FE2" w:rsidTr="005639C4">
        <w:trPr>
          <w:trHeight w:val="3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82" w:rsidRPr="00F25112" w:rsidRDefault="007E0B82" w:rsidP="00CD2E92">
            <w:pPr>
              <w:rPr>
                <w:rFonts w:cs="Calibri"/>
                <w:b/>
                <w:color w:val="000000" w:themeColor="text1"/>
              </w:rPr>
            </w:pPr>
            <w:r w:rsidRPr="00F25112">
              <w:rPr>
                <w:rFonts w:cs="Calibri"/>
                <w:b/>
                <w:color w:val="000000" w:themeColor="text1"/>
              </w:rPr>
              <w:t>10</w:t>
            </w:r>
          </w:p>
          <w:p w:rsidR="00FE3A1A" w:rsidRPr="00F25112" w:rsidRDefault="00FE3A1A" w:rsidP="00CD2E92">
            <w:pPr>
              <w:rPr>
                <w:rFonts w:cs="Calibri"/>
                <w:b/>
                <w:color w:val="000000" w:themeColor="text1"/>
              </w:rPr>
            </w:pPr>
            <w:r w:rsidRPr="00F25112">
              <w:rPr>
                <w:rFonts w:cs="Calibri"/>
                <w:b/>
                <w:color w:val="000000" w:themeColor="text1"/>
              </w:rPr>
              <w:t>a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E0" w:rsidRPr="00F25112" w:rsidRDefault="007E0B82" w:rsidP="007E0B82">
            <w:pPr>
              <w:ind w:left="0" w:firstLine="0"/>
            </w:pPr>
            <w:r w:rsidRPr="00F25112">
              <w:rPr>
                <w:b/>
                <w:u w:val="single"/>
              </w:rPr>
              <w:t>HMICFRS Report Overview</w:t>
            </w:r>
            <w:r w:rsidRPr="00F25112">
              <w:t xml:space="preserve"> </w:t>
            </w:r>
          </w:p>
          <w:p w:rsidR="007E0B82" w:rsidRDefault="00670EE0" w:rsidP="007E0B82">
            <w:pPr>
              <w:ind w:left="0" w:firstLine="0"/>
            </w:pPr>
            <w:r w:rsidRPr="00F25112">
              <w:t>A for</w:t>
            </w:r>
            <w:r w:rsidR="00580865">
              <w:t>mat of tracker to be considered.</w:t>
            </w:r>
          </w:p>
          <w:p w:rsidR="00CB1C96" w:rsidRPr="00580865" w:rsidRDefault="00CB1C96" w:rsidP="007E0B82">
            <w:pPr>
              <w:ind w:left="0" w:firstLine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96" w:rsidRDefault="00CB1C96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7E0B82" w:rsidRPr="00F25112" w:rsidRDefault="00670EE0" w:rsidP="00CD2E92">
            <w:pPr>
              <w:ind w:left="0" w:firstLine="0"/>
              <w:rPr>
                <w:rFonts w:cs="Calibri"/>
                <w:color w:val="000000" w:themeColor="text1"/>
              </w:rPr>
            </w:pPr>
            <w:r w:rsidRPr="00F25112">
              <w:rPr>
                <w:rFonts w:cs="Calibri"/>
                <w:color w:val="000000" w:themeColor="text1"/>
              </w:rPr>
              <w:t>DS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96" w:rsidRDefault="00CB1C96" w:rsidP="00CD2E92">
            <w:pPr>
              <w:jc w:val="center"/>
              <w:rPr>
                <w:rFonts w:cs="Calibri"/>
                <w:color w:val="000000" w:themeColor="text1"/>
              </w:rPr>
            </w:pPr>
          </w:p>
          <w:p w:rsidR="007E0B82" w:rsidRPr="00F25112" w:rsidRDefault="00670EE0" w:rsidP="00CD2E92">
            <w:pPr>
              <w:jc w:val="center"/>
              <w:rPr>
                <w:rFonts w:cs="Calibri"/>
                <w:color w:val="000000" w:themeColor="text1"/>
              </w:rPr>
            </w:pPr>
            <w:r w:rsidRPr="00F25112">
              <w:rPr>
                <w:rFonts w:cs="Calibri"/>
                <w:color w:val="000000" w:themeColor="text1"/>
              </w:rPr>
              <w:t>20.03.18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96" w:rsidRDefault="00CB1C96" w:rsidP="00CD2E92">
            <w:pPr>
              <w:jc w:val="center"/>
              <w:rPr>
                <w:rFonts w:cs="Calibri"/>
                <w:color w:val="000000" w:themeColor="text1"/>
              </w:rPr>
            </w:pPr>
          </w:p>
          <w:p w:rsidR="007E0B82" w:rsidRPr="00F25112" w:rsidRDefault="00722054" w:rsidP="00CD2E92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On</w:t>
            </w:r>
            <w:r w:rsidR="00F25112" w:rsidRPr="00F25112">
              <w:rPr>
                <w:rFonts w:cs="Calibri"/>
                <w:color w:val="000000" w:themeColor="text1"/>
              </w:rPr>
              <w:t xml:space="preserve">going </w:t>
            </w:r>
          </w:p>
        </w:tc>
      </w:tr>
      <w:tr w:rsidR="001A6574" w:rsidRPr="00112FE2" w:rsidTr="005639C4">
        <w:trPr>
          <w:trHeight w:val="3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A1A" w:rsidRPr="00F25112" w:rsidRDefault="007E0B82" w:rsidP="00CD2E92">
            <w:pPr>
              <w:rPr>
                <w:rFonts w:cs="Calibri"/>
                <w:b/>
                <w:color w:val="000000" w:themeColor="text1"/>
              </w:rPr>
            </w:pPr>
            <w:r w:rsidRPr="00F25112">
              <w:rPr>
                <w:rFonts w:cs="Calibri"/>
                <w:b/>
                <w:color w:val="000000" w:themeColor="text1"/>
              </w:rPr>
              <w:t>1</w:t>
            </w:r>
            <w:r w:rsidR="00670EE0" w:rsidRPr="00F25112">
              <w:rPr>
                <w:rFonts w:cs="Calibri"/>
                <w:b/>
                <w:color w:val="000000" w:themeColor="text1"/>
              </w:rPr>
              <w:t>1</w:t>
            </w:r>
          </w:p>
          <w:p w:rsidR="001A6574" w:rsidRPr="00F25112" w:rsidRDefault="00FE3A1A" w:rsidP="00CD2E92">
            <w:pPr>
              <w:rPr>
                <w:rFonts w:cs="Calibri"/>
                <w:b/>
                <w:color w:val="000000" w:themeColor="text1"/>
              </w:rPr>
            </w:pPr>
            <w:r w:rsidRPr="00F25112">
              <w:rPr>
                <w:rFonts w:cs="Calibri"/>
                <w:b/>
                <w:color w:val="000000" w:themeColor="text1"/>
              </w:rPr>
              <w:t>a</w:t>
            </w:r>
          </w:p>
          <w:p w:rsidR="00FE3A1A" w:rsidRPr="00F25112" w:rsidRDefault="00FE3A1A" w:rsidP="00CD2E92">
            <w:pPr>
              <w:rPr>
                <w:rFonts w:cs="Calibri"/>
                <w:b/>
                <w:color w:val="000000" w:themeColor="text1"/>
              </w:rPr>
            </w:pPr>
          </w:p>
          <w:p w:rsidR="00FE3A1A" w:rsidRPr="00F25112" w:rsidRDefault="00FE3A1A" w:rsidP="00CD2E92">
            <w:pPr>
              <w:rPr>
                <w:rFonts w:cs="Calibri"/>
                <w:b/>
                <w:color w:val="000000" w:themeColor="text1"/>
              </w:rPr>
            </w:pPr>
          </w:p>
          <w:p w:rsidR="00FE3A1A" w:rsidRPr="00F25112" w:rsidRDefault="00FE3A1A" w:rsidP="00CD2E92">
            <w:pPr>
              <w:rPr>
                <w:rFonts w:cs="Calibri"/>
                <w:b/>
                <w:color w:val="000000" w:themeColor="text1"/>
              </w:rPr>
            </w:pPr>
          </w:p>
          <w:p w:rsidR="00FE3A1A" w:rsidRPr="00F25112" w:rsidRDefault="00FE3A1A" w:rsidP="00CD2E92">
            <w:pPr>
              <w:rPr>
                <w:rFonts w:cs="Calibri"/>
                <w:b/>
                <w:color w:val="000000" w:themeColor="text1"/>
              </w:rPr>
            </w:pPr>
          </w:p>
          <w:p w:rsidR="00FE3A1A" w:rsidRPr="00F25112" w:rsidRDefault="00FE3A1A" w:rsidP="00CD2E92">
            <w:pPr>
              <w:rPr>
                <w:rFonts w:cs="Calibri"/>
                <w:b/>
                <w:color w:val="000000" w:themeColor="text1"/>
              </w:rPr>
            </w:pPr>
          </w:p>
          <w:p w:rsidR="00FE3A1A" w:rsidRPr="00F25112" w:rsidRDefault="00FE3A1A" w:rsidP="00FE3A1A">
            <w:pPr>
              <w:ind w:left="0" w:firstLine="0"/>
              <w:rPr>
                <w:rFonts w:cs="Calibri"/>
                <w:b/>
                <w:color w:val="000000" w:themeColor="text1"/>
              </w:rPr>
            </w:pPr>
            <w:r w:rsidRPr="00F25112">
              <w:rPr>
                <w:rFonts w:cs="Calibri"/>
                <w:b/>
                <w:color w:val="000000" w:themeColor="text1"/>
              </w:rPr>
              <w:t>b</w:t>
            </w:r>
          </w:p>
          <w:p w:rsidR="00FE3A1A" w:rsidRPr="00F25112" w:rsidRDefault="00FE3A1A" w:rsidP="00FE3A1A">
            <w:pPr>
              <w:ind w:left="0" w:firstLine="0"/>
              <w:rPr>
                <w:rFonts w:cs="Calibri"/>
                <w:b/>
                <w:color w:val="000000" w:themeColor="text1"/>
              </w:rPr>
            </w:pPr>
          </w:p>
          <w:p w:rsidR="00FE3A1A" w:rsidRPr="00F25112" w:rsidRDefault="00FE3A1A" w:rsidP="00FE3A1A">
            <w:pPr>
              <w:ind w:left="0" w:firstLine="0"/>
              <w:rPr>
                <w:rFonts w:cs="Calibri"/>
                <w:b/>
                <w:color w:val="000000" w:themeColor="text1"/>
              </w:rPr>
            </w:pPr>
          </w:p>
          <w:p w:rsidR="00FE3A1A" w:rsidRPr="00F25112" w:rsidRDefault="00FE3A1A" w:rsidP="00FE3A1A">
            <w:pPr>
              <w:ind w:left="0" w:firstLine="0"/>
              <w:rPr>
                <w:rFonts w:cs="Calibri"/>
                <w:b/>
                <w:color w:val="000000" w:themeColor="text1"/>
              </w:rPr>
            </w:pPr>
          </w:p>
          <w:p w:rsidR="00F25112" w:rsidRPr="00F25112" w:rsidRDefault="00F25112" w:rsidP="00FE3A1A">
            <w:pPr>
              <w:ind w:left="0" w:firstLine="0"/>
              <w:rPr>
                <w:rFonts w:cs="Calibri"/>
                <w:b/>
                <w:color w:val="000000" w:themeColor="text1"/>
              </w:rPr>
            </w:pPr>
          </w:p>
          <w:p w:rsidR="00F25112" w:rsidRPr="00F25112" w:rsidRDefault="00F25112" w:rsidP="00FE3A1A">
            <w:pPr>
              <w:ind w:left="0" w:firstLine="0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B96" w:rsidRPr="00F25112" w:rsidRDefault="00AF2B96" w:rsidP="00AF2B96">
            <w:pPr>
              <w:ind w:left="0" w:firstLine="0"/>
              <w:rPr>
                <w:b/>
                <w:u w:val="single"/>
              </w:rPr>
            </w:pPr>
            <w:r w:rsidRPr="00F25112">
              <w:rPr>
                <w:b/>
                <w:u w:val="single"/>
              </w:rPr>
              <w:t>AOB</w:t>
            </w:r>
          </w:p>
          <w:p w:rsidR="00AF2B96" w:rsidRPr="00F25112" w:rsidRDefault="00AF2B96" w:rsidP="00AF2B96">
            <w:pPr>
              <w:ind w:left="0" w:firstLine="0"/>
            </w:pPr>
            <w:r w:rsidRPr="00F25112">
              <w:t xml:space="preserve">FS to deliver to the members  an Introduction into the PCC and CC governance statements; review of 16/17 and progress and work going into 17/18. </w:t>
            </w:r>
          </w:p>
          <w:p w:rsidR="001A6574" w:rsidRPr="00F25112" w:rsidRDefault="00AF2B96" w:rsidP="00AF2B96">
            <w:pPr>
              <w:ind w:left="0" w:firstLine="0"/>
            </w:pPr>
            <w:r w:rsidRPr="00F25112">
              <w:t xml:space="preserve">An open discussion on how the Corporate Governance arrangements work in practice. </w:t>
            </w:r>
          </w:p>
          <w:p w:rsidR="00FE3A1A" w:rsidRPr="00F25112" w:rsidRDefault="00FE3A1A" w:rsidP="00AF2B96">
            <w:pPr>
              <w:ind w:left="0" w:firstLine="0"/>
            </w:pPr>
          </w:p>
          <w:p w:rsidR="00FE3A1A" w:rsidRPr="00F25112" w:rsidRDefault="00FE3A1A" w:rsidP="00AF2B96">
            <w:pPr>
              <w:ind w:left="0" w:firstLine="0"/>
            </w:pPr>
            <w:r w:rsidRPr="00F25112">
              <w:t>Discussion around the PEEL report issued recently to take place before the next full meeting with Terry Clee.</w:t>
            </w:r>
          </w:p>
          <w:p w:rsidR="00F25112" w:rsidRPr="00F25112" w:rsidRDefault="00F25112" w:rsidP="00AF2B96">
            <w:pPr>
              <w:ind w:left="0" w:firstLine="0"/>
            </w:pPr>
          </w:p>
          <w:p w:rsidR="00F25112" w:rsidRPr="00F25112" w:rsidRDefault="00F25112" w:rsidP="00AF2B96">
            <w:pPr>
              <w:ind w:left="0" w:firstLine="0"/>
            </w:pPr>
            <w:r w:rsidRPr="00F25112">
              <w:t xml:space="preserve">Update : meeting held with TC and committee members </w:t>
            </w:r>
          </w:p>
          <w:p w:rsidR="00FE3A1A" w:rsidRPr="00F25112" w:rsidRDefault="00FE3A1A" w:rsidP="00AF2B96">
            <w:pPr>
              <w:ind w:left="0" w:firstLine="0"/>
              <w:rPr>
                <w:b/>
                <w:u w:val="single"/>
              </w:rPr>
            </w:pPr>
          </w:p>
          <w:p w:rsidR="00580865" w:rsidRDefault="00FE3A1A" w:rsidP="00AF2B96">
            <w:pPr>
              <w:ind w:left="0" w:firstLine="0"/>
            </w:pPr>
            <w:r w:rsidRPr="00F25112">
              <w:t xml:space="preserve">Donald Stone to deliver a brief overview on the AGS  item (DS to be </w:t>
            </w:r>
            <w:r w:rsidR="001831B7">
              <w:t>invited to the pre-meet 15 mins</w:t>
            </w:r>
            <w:r w:rsidRPr="00F25112">
              <w:t>)</w:t>
            </w:r>
          </w:p>
          <w:p w:rsidR="00CB1C96" w:rsidRPr="00580865" w:rsidRDefault="00CB1C96" w:rsidP="00AF2B96">
            <w:pPr>
              <w:ind w:left="0" w:firstLine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74" w:rsidRPr="00F25112" w:rsidRDefault="001A6574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AF2B96" w:rsidRPr="00F25112" w:rsidRDefault="00AF2B96" w:rsidP="00CD2E92">
            <w:pPr>
              <w:ind w:left="0" w:firstLine="0"/>
              <w:rPr>
                <w:rFonts w:cs="Calibri"/>
                <w:color w:val="000000" w:themeColor="text1"/>
              </w:rPr>
            </w:pPr>
            <w:r w:rsidRPr="00F25112">
              <w:rPr>
                <w:rFonts w:cs="Calibri"/>
                <w:color w:val="000000" w:themeColor="text1"/>
              </w:rPr>
              <w:t>FS</w:t>
            </w:r>
          </w:p>
          <w:p w:rsidR="00FE3A1A" w:rsidRPr="00F25112" w:rsidRDefault="00FE3A1A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FE3A1A" w:rsidRPr="00F25112" w:rsidRDefault="00FE3A1A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FE3A1A" w:rsidRPr="00F25112" w:rsidRDefault="00FE3A1A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FE3A1A" w:rsidRPr="00F25112" w:rsidRDefault="00FE3A1A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FE3A1A" w:rsidRPr="00F25112" w:rsidRDefault="00FE3A1A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FE3A1A" w:rsidRPr="00F25112" w:rsidRDefault="00FE3A1A" w:rsidP="00CD2E92">
            <w:pPr>
              <w:ind w:left="0" w:firstLine="0"/>
              <w:rPr>
                <w:rFonts w:cs="Calibri"/>
                <w:color w:val="000000" w:themeColor="text1"/>
              </w:rPr>
            </w:pPr>
            <w:r w:rsidRPr="00F25112">
              <w:rPr>
                <w:rFonts w:cs="Calibri"/>
                <w:color w:val="000000" w:themeColor="text1"/>
              </w:rPr>
              <w:t>TC</w:t>
            </w:r>
          </w:p>
          <w:p w:rsidR="00FE3A1A" w:rsidRPr="00F25112" w:rsidRDefault="00FE3A1A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FE3A1A" w:rsidRPr="00F25112" w:rsidRDefault="00FE3A1A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F25112" w:rsidRPr="00F25112" w:rsidRDefault="00F25112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F25112" w:rsidRPr="00F25112" w:rsidRDefault="00F25112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FE3A1A" w:rsidRPr="00F25112" w:rsidRDefault="00FE3A1A" w:rsidP="00CD2E92">
            <w:pPr>
              <w:ind w:left="0" w:firstLine="0"/>
              <w:rPr>
                <w:rFonts w:cs="Calibri"/>
                <w:color w:val="000000" w:themeColor="text1"/>
              </w:rPr>
            </w:pPr>
            <w:r w:rsidRPr="00F25112">
              <w:rPr>
                <w:rFonts w:cs="Calibri"/>
                <w:color w:val="000000" w:themeColor="text1"/>
              </w:rPr>
              <w:t>DS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B96" w:rsidRPr="00F25112" w:rsidRDefault="00AF2B96" w:rsidP="00AF2B96"/>
          <w:p w:rsidR="00AF2B96" w:rsidRPr="00F25112" w:rsidRDefault="00AF2B96" w:rsidP="00AF2B96">
            <w:r w:rsidRPr="00F25112">
              <w:t>20.03.18</w:t>
            </w:r>
          </w:p>
          <w:p w:rsidR="00FE3A1A" w:rsidRPr="00F25112" w:rsidRDefault="00FE3A1A" w:rsidP="00AF2B96"/>
          <w:p w:rsidR="00FE3A1A" w:rsidRPr="00F25112" w:rsidRDefault="00FE3A1A" w:rsidP="00AF2B96"/>
          <w:p w:rsidR="00FE3A1A" w:rsidRPr="00F25112" w:rsidRDefault="00FE3A1A" w:rsidP="00AF2B96"/>
          <w:p w:rsidR="00FE3A1A" w:rsidRPr="00F25112" w:rsidRDefault="00FE3A1A" w:rsidP="00AF2B96"/>
          <w:p w:rsidR="00FE3A1A" w:rsidRPr="00F25112" w:rsidRDefault="00FE3A1A" w:rsidP="00AF2B96"/>
          <w:p w:rsidR="00FE3A1A" w:rsidRPr="00F25112" w:rsidRDefault="00FE3A1A" w:rsidP="00FE3A1A">
            <w:pPr>
              <w:ind w:left="0" w:firstLine="0"/>
            </w:pPr>
            <w:r w:rsidRPr="00F25112">
              <w:t>20.03.18</w:t>
            </w:r>
          </w:p>
          <w:p w:rsidR="001A6574" w:rsidRPr="00F25112" w:rsidRDefault="001A6574" w:rsidP="00FE3A1A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FE3A1A" w:rsidRPr="00F25112" w:rsidRDefault="00FE3A1A" w:rsidP="00FE3A1A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F25112" w:rsidRPr="00F25112" w:rsidRDefault="00F25112" w:rsidP="00FE3A1A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CB1C96" w:rsidRPr="00F25112" w:rsidRDefault="00CB1C96" w:rsidP="00FE3A1A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FE3A1A" w:rsidRPr="00F25112" w:rsidRDefault="00FE3A1A" w:rsidP="00FE3A1A">
            <w:pPr>
              <w:ind w:left="0" w:firstLine="0"/>
              <w:rPr>
                <w:rFonts w:cs="Calibri"/>
                <w:color w:val="000000" w:themeColor="text1"/>
              </w:rPr>
            </w:pPr>
            <w:r w:rsidRPr="00F25112">
              <w:rPr>
                <w:rFonts w:cs="Calibri"/>
                <w:color w:val="000000" w:themeColor="text1"/>
              </w:rPr>
              <w:t>20.03.18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574" w:rsidRPr="00F25112" w:rsidRDefault="001A6574" w:rsidP="00CD2E92">
            <w:pPr>
              <w:jc w:val="center"/>
              <w:rPr>
                <w:rFonts w:cs="Calibri"/>
                <w:color w:val="000000" w:themeColor="text1"/>
              </w:rPr>
            </w:pPr>
          </w:p>
          <w:p w:rsidR="00F25112" w:rsidRPr="00F25112" w:rsidRDefault="00F25112" w:rsidP="00CD2E92">
            <w:pPr>
              <w:jc w:val="center"/>
              <w:rPr>
                <w:rFonts w:cs="Calibri"/>
                <w:color w:val="000000" w:themeColor="text1"/>
              </w:rPr>
            </w:pPr>
            <w:r w:rsidRPr="00F25112">
              <w:rPr>
                <w:rFonts w:cs="Calibri"/>
                <w:color w:val="000000" w:themeColor="text1"/>
              </w:rPr>
              <w:t xml:space="preserve">Closed </w:t>
            </w:r>
          </w:p>
          <w:p w:rsidR="00F25112" w:rsidRPr="00F25112" w:rsidRDefault="00F25112" w:rsidP="00CD2E92">
            <w:pPr>
              <w:jc w:val="center"/>
              <w:rPr>
                <w:rFonts w:cs="Calibri"/>
                <w:color w:val="000000" w:themeColor="text1"/>
              </w:rPr>
            </w:pPr>
          </w:p>
          <w:p w:rsidR="00F25112" w:rsidRPr="00F25112" w:rsidRDefault="00F25112" w:rsidP="00CD2E92">
            <w:pPr>
              <w:jc w:val="center"/>
              <w:rPr>
                <w:rFonts w:cs="Calibri"/>
                <w:color w:val="000000" w:themeColor="text1"/>
              </w:rPr>
            </w:pPr>
          </w:p>
          <w:p w:rsidR="00F25112" w:rsidRPr="00F25112" w:rsidRDefault="00F25112" w:rsidP="00CD2E92">
            <w:pPr>
              <w:jc w:val="center"/>
              <w:rPr>
                <w:rFonts w:cs="Calibri"/>
                <w:color w:val="000000" w:themeColor="text1"/>
              </w:rPr>
            </w:pPr>
          </w:p>
          <w:p w:rsidR="00F25112" w:rsidRPr="00F25112" w:rsidRDefault="00F25112" w:rsidP="00CD2E92">
            <w:pPr>
              <w:jc w:val="center"/>
              <w:rPr>
                <w:rFonts w:cs="Calibri"/>
                <w:color w:val="000000" w:themeColor="text1"/>
              </w:rPr>
            </w:pPr>
          </w:p>
          <w:p w:rsidR="00F25112" w:rsidRPr="00F25112" w:rsidRDefault="00F25112" w:rsidP="00CD2E92">
            <w:pPr>
              <w:jc w:val="center"/>
              <w:rPr>
                <w:rFonts w:cs="Calibri"/>
                <w:color w:val="000000" w:themeColor="text1"/>
              </w:rPr>
            </w:pPr>
          </w:p>
          <w:p w:rsidR="00F25112" w:rsidRPr="00F25112" w:rsidRDefault="00F25112" w:rsidP="007D0008">
            <w:pPr>
              <w:jc w:val="center"/>
              <w:rPr>
                <w:rFonts w:cs="Calibri"/>
                <w:color w:val="000000" w:themeColor="text1"/>
              </w:rPr>
            </w:pPr>
            <w:r w:rsidRPr="00F25112">
              <w:rPr>
                <w:rFonts w:cs="Calibri"/>
                <w:color w:val="000000" w:themeColor="text1"/>
              </w:rPr>
              <w:t>Closed</w:t>
            </w:r>
          </w:p>
          <w:p w:rsidR="00F25112" w:rsidRPr="00F25112" w:rsidRDefault="00F25112" w:rsidP="008C4BBB">
            <w:pPr>
              <w:jc w:val="center"/>
              <w:rPr>
                <w:rFonts w:cs="Calibri"/>
                <w:color w:val="000000" w:themeColor="text1"/>
              </w:rPr>
            </w:pPr>
          </w:p>
          <w:p w:rsidR="00F25112" w:rsidRPr="00F25112" w:rsidRDefault="00F25112" w:rsidP="008C4BBB">
            <w:pPr>
              <w:jc w:val="center"/>
              <w:rPr>
                <w:rFonts w:cs="Calibri"/>
                <w:color w:val="000000" w:themeColor="text1"/>
              </w:rPr>
            </w:pPr>
          </w:p>
          <w:p w:rsidR="00F25112" w:rsidRPr="00F25112" w:rsidRDefault="00F25112" w:rsidP="008C4BBB">
            <w:pPr>
              <w:jc w:val="center"/>
              <w:rPr>
                <w:rFonts w:cs="Calibri"/>
                <w:color w:val="000000" w:themeColor="text1"/>
              </w:rPr>
            </w:pPr>
          </w:p>
          <w:p w:rsidR="00F25112" w:rsidRPr="00F25112" w:rsidRDefault="00F25112" w:rsidP="008C4BBB">
            <w:pPr>
              <w:ind w:left="0" w:firstLine="0"/>
              <w:jc w:val="center"/>
              <w:rPr>
                <w:rFonts w:cs="Calibri"/>
                <w:color w:val="000000" w:themeColor="text1"/>
              </w:rPr>
            </w:pPr>
          </w:p>
          <w:p w:rsidR="00F25112" w:rsidRPr="00F25112" w:rsidRDefault="007D0008" w:rsidP="007D0008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Closed</w:t>
            </w:r>
          </w:p>
        </w:tc>
      </w:tr>
      <w:tr w:rsidR="00FE0C92" w:rsidRPr="00112FE2" w:rsidTr="005639C4">
        <w:trPr>
          <w:trHeight w:val="3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0F1" w:rsidRPr="001610F1" w:rsidRDefault="001610F1" w:rsidP="00CB1C96">
            <w:pPr>
              <w:rPr>
                <w:rFonts w:cs="Calibri"/>
                <w:b/>
                <w:color w:val="000000" w:themeColor="text1"/>
              </w:rPr>
            </w:pPr>
            <w:r w:rsidRPr="001610F1">
              <w:rPr>
                <w:rFonts w:cs="Calibri"/>
                <w:b/>
                <w:color w:val="000000" w:themeColor="text1"/>
              </w:rPr>
              <w:t xml:space="preserve">12 </w:t>
            </w:r>
          </w:p>
          <w:p w:rsidR="001610F1" w:rsidRDefault="005C446E" w:rsidP="00CD2E92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a</w:t>
            </w:r>
          </w:p>
          <w:p w:rsidR="005C446E" w:rsidRDefault="005C446E" w:rsidP="00CD2E92">
            <w:pPr>
              <w:rPr>
                <w:rFonts w:cs="Calibri"/>
                <w:b/>
                <w:color w:val="000000" w:themeColor="text1"/>
              </w:rPr>
            </w:pPr>
          </w:p>
          <w:p w:rsidR="005C446E" w:rsidRDefault="005C446E" w:rsidP="00CD2E92">
            <w:pPr>
              <w:rPr>
                <w:rFonts w:cs="Calibri"/>
                <w:b/>
                <w:color w:val="000000" w:themeColor="text1"/>
              </w:rPr>
            </w:pPr>
          </w:p>
          <w:p w:rsidR="005C446E" w:rsidRPr="001610F1" w:rsidRDefault="005C446E" w:rsidP="00CD2E92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b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0F1" w:rsidRDefault="001610F1" w:rsidP="00AF2B96">
            <w:pPr>
              <w:ind w:left="0" w:firstLine="0"/>
              <w:rPr>
                <w:b/>
                <w:u w:val="single"/>
              </w:rPr>
            </w:pPr>
            <w:r w:rsidRPr="001610F1">
              <w:rPr>
                <w:b/>
                <w:u w:val="single"/>
              </w:rPr>
              <w:t xml:space="preserve">Draft accounts </w:t>
            </w:r>
          </w:p>
          <w:p w:rsidR="001610F1" w:rsidRPr="00642CEA" w:rsidRDefault="00642CEA" w:rsidP="00AF2B96">
            <w:pPr>
              <w:ind w:left="0" w:firstLine="0"/>
            </w:pPr>
            <w:r>
              <w:t>Members to contact MP/</w:t>
            </w:r>
            <w:r w:rsidRPr="00642CEA">
              <w:t xml:space="preserve">JP via email for </w:t>
            </w:r>
            <w:r w:rsidR="00F35698">
              <w:t xml:space="preserve">any </w:t>
            </w:r>
            <w:r w:rsidRPr="00642CEA">
              <w:t xml:space="preserve">clarity on draft accounts before </w:t>
            </w:r>
            <w:r>
              <w:t xml:space="preserve">the </w:t>
            </w:r>
            <w:r w:rsidRPr="00642CEA">
              <w:t>publication date</w:t>
            </w:r>
            <w:r>
              <w:t>.</w:t>
            </w:r>
            <w:r w:rsidRPr="00642CEA">
              <w:t xml:space="preserve"> </w:t>
            </w:r>
          </w:p>
          <w:p w:rsidR="001610F1" w:rsidRPr="001610F1" w:rsidRDefault="001610F1" w:rsidP="00AF2B96">
            <w:pPr>
              <w:ind w:left="0" w:firstLine="0"/>
              <w:rPr>
                <w:b/>
                <w:u w:val="single"/>
              </w:rPr>
            </w:pPr>
          </w:p>
          <w:p w:rsidR="00580865" w:rsidRDefault="001610F1" w:rsidP="00642CEA">
            <w:pPr>
              <w:ind w:left="0" w:firstLine="0"/>
            </w:pPr>
            <w:r w:rsidRPr="001610F1">
              <w:t xml:space="preserve">Meeting time to be </w:t>
            </w:r>
            <w:r w:rsidR="00F35698" w:rsidRPr="001610F1">
              <w:t>facilitated between</w:t>
            </w:r>
            <w:r w:rsidR="00642CEA">
              <w:t xml:space="preserve"> JP/ </w:t>
            </w:r>
            <w:r w:rsidRPr="001610F1">
              <w:t>MP</w:t>
            </w:r>
            <w:r w:rsidR="00642CEA">
              <w:t xml:space="preserve"> and the committee members</w:t>
            </w:r>
            <w:r w:rsidRPr="001610F1">
              <w:t xml:space="preserve">, this </w:t>
            </w:r>
            <w:r w:rsidR="00642CEA">
              <w:t xml:space="preserve">to allow a </w:t>
            </w:r>
            <w:r w:rsidR="00110FA9">
              <w:t xml:space="preserve">comprehensive </w:t>
            </w:r>
            <w:r w:rsidR="00F35698" w:rsidRPr="001610F1">
              <w:t>discussion</w:t>
            </w:r>
            <w:r w:rsidR="00642CEA">
              <w:t xml:space="preserve"> around the draft accounts before final publication.</w:t>
            </w:r>
          </w:p>
          <w:p w:rsidR="00CB1C96" w:rsidRPr="001610F1" w:rsidRDefault="00CB1C96" w:rsidP="00642CEA">
            <w:pPr>
              <w:ind w:left="0" w:firstLine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CEA" w:rsidRDefault="00642CEA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642CEA" w:rsidRPr="001610F1" w:rsidRDefault="00642CEA" w:rsidP="00642CEA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Members </w:t>
            </w:r>
          </w:p>
          <w:p w:rsidR="001610F1" w:rsidRDefault="001610F1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642CEA" w:rsidRPr="001610F1" w:rsidRDefault="00642CEA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1610F1" w:rsidRPr="001610F1" w:rsidRDefault="001610F1" w:rsidP="00CD2E92">
            <w:pPr>
              <w:ind w:left="0" w:firstLine="0"/>
              <w:rPr>
                <w:rFonts w:cs="Calibri"/>
                <w:color w:val="000000" w:themeColor="text1"/>
              </w:rPr>
            </w:pPr>
            <w:r w:rsidRPr="001610F1">
              <w:rPr>
                <w:rFonts w:cs="Calibri"/>
                <w:color w:val="000000" w:themeColor="text1"/>
              </w:rPr>
              <w:t>SY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0F1" w:rsidRPr="001610F1" w:rsidRDefault="001610F1" w:rsidP="00CB1C96">
            <w:pPr>
              <w:ind w:left="0" w:firstLine="0"/>
            </w:pPr>
          </w:p>
          <w:p w:rsidR="001610F1" w:rsidRDefault="001610F1" w:rsidP="00AF2B96">
            <w:r w:rsidRPr="001610F1">
              <w:t>24.05.18</w:t>
            </w:r>
          </w:p>
          <w:p w:rsidR="00642CEA" w:rsidRDefault="00642CEA" w:rsidP="00AF2B96"/>
          <w:p w:rsidR="00642CEA" w:rsidRDefault="00642CEA" w:rsidP="00AF2B96"/>
          <w:p w:rsidR="00642CEA" w:rsidRPr="001610F1" w:rsidRDefault="00642CEA" w:rsidP="00AF2B96">
            <w:r>
              <w:t xml:space="preserve">24.05.18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C92" w:rsidRPr="005639C4" w:rsidRDefault="00FE0C92" w:rsidP="00CD2E92">
            <w:pPr>
              <w:jc w:val="center"/>
              <w:rPr>
                <w:rFonts w:cs="Calibri"/>
                <w:color w:val="000000" w:themeColor="text1"/>
                <w:highlight w:val="yellow"/>
              </w:rPr>
            </w:pPr>
          </w:p>
        </w:tc>
      </w:tr>
      <w:tr w:rsidR="00D029BA" w:rsidRPr="00112FE2" w:rsidTr="005639C4">
        <w:trPr>
          <w:trHeight w:val="3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9BA" w:rsidRPr="001610F1" w:rsidRDefault="00D029BA" w:rsidP="00CB1C96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13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9BA" w:rsidRDefault="00D029BA" w:rsidP="00AF2B96">
            <w:pPr>
              <w:ind w:left="0"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Draft Annual Governance Statement</w:t>
            </w:r>
          </w:p>
          <w:p w:rsidR="00D029BA" w:rsidRPr="008C4BBB" w:rsidRDefault="00D029BA" w:rsidP="00AF2B96">
            <w:pPr>
              <w:ind w:left="0" w:firstLine="0"/>
            </w:pPr>
            <w:r w:rsidRPr="008C4BBB">
              <w:t>Amendments to be included in the AGS</w:t>
            </w:r>
          </w:p>
          <w:p w:rsidR="00D029BA" w:rsidRPr="001610F1" w:rsidRDefault="00D029BA" w:rsidP="00AF2B96">
            <w:pPr>
              <w:ind w:left="0" w:firstLine="0"/>
              <w:rPr>
                <w:b/>
                <w:u w:val="single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9BA" w:rsidRDefault="00D029BA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D029BA" w:rsidRDefault="00D029BA" w:rsidP="00CD2E92">
            <w:pPr>
              <w:ind w:left="0" w:firstLine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DS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9BA" w:rsidRDefault="00D029BA" w:rsidP="00CB1C96">
            <w:pPr>
              <w:ind w:left="0" w:firstLine="0"/>
            </w:pPr>
          </w:p>
          <w:p w:rsidR="00D029BA" w:rsidRPr="001610F1" w:rsidRDefault="00D029BA" w:rsidP="00CB1C96">
            <w:pPr>
              <w:ind w:left="0" w:firstLine="0"/>
            </w:pPr>
            <w:r>
              <w:t>24.05.18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9BA" w:rsidRPr="005639C4" w:rsidRDefault="00D029BA" w:rsidP="00CD2E92">
            <w:pPr>
              <w:jc w:val="center"/>
              <w:rPr>
                <w:rFonts w:cs="Calibri"/>
                <w:color w:val="000000" w:themeColor="text1"/>
                <w:highlight w:val="yellow"/>
              </w:rPr>
            </w:pPr>
          </w:p>
        </w:tc>
      </w:tr>
      <w:tr w:rsidR="00FE0C92" w:rsidRPr="00112FE2" w:rsidTr="005639C4">
        <w:trPr>
          <w:trHeight w:val="3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C92" w:rsidRPr="00DF3C81" w:rsidRDefault="00E40D3C" w:rsidP="00CD2E92">
            <w:pPr>
              <w:rPr>
                <w:rFonts w:cs="Calibri"/>
                <w:b/>
                <w:color w:val="000000" w:themeColor="text1"/>
              </w:rPr>
            </w:pPr>
            <w:r w:rsidRPr="00DF3C81">
              <w:rPr>
                <w:rFonts w:cs="Calibri"/>
                <w:b/>
                <w:color w:val="000000" w:themeColor="text1"/>
              </w:rPr>
              <w:t>1</w:t>
            </w:r>
            <w:r w:rsidR="00D029BA">
              <w:rPr>
                <w:rFonts w:cs="Calibri"/>
                <w:b/>
                <w:color w:val="000000" w:themeColor="text1"/>
              </w:rPr>
              <w:t>4</w:t>
            </w:r>
          </w:p>
          <w:p w:rsidR="00E40D3C" w:rsidRPr="00DF3C81" w:rsidRDefault="00E40D3C" w:rsidP="00CD2E92">
            <w:pPr>
              <w:rPr>
                <w:rFonts w:cs="Calibri"/>
                <w:b/>
                <w:color w:val="000000" w:themeColor="text1"/>
              </w:rPr>
            </w:pPr>
          </w:p>
          <w:p w:rsidR="00E40D3C" w:rsidRPr="00DF3C81" w:rsidRDefault="00E40D3C" w:rsidP="00CD2E92">
            <w:pPr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068" w:rsidRPr="00DF3C81" w:rsidRDefault="006E701A" w:rsidP="00465068">
            <w:pPr>
              <w:ind w:left="0"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Internal Audits </w:t>
            </w:r>
          </w:p>
          <w:p w:rsidR="00DF3C81" w:rsidRPr="001F101B" w:rsidRDefault="00465068" w:rsidP="00465068">
            <w:pPr>
              <w:ind w:left="0" w:firstLine="0"/>
            </w:pPr>
            <w:r w:rsidRPr="00DF3C81">
              <w:t xml:space="preserve">GDPR to be </w:t>
            </w:r>
            <w:r w:rsidR="00DF3C81" w:rsidRPr="00DF3C81">
              <w:t>added to</w:t>
            </w:r>
            <w:r w:rsidR="001D0CF5">
              <w:t xml:space="preserve"> the </w:t>
            </w:r>
            <w:r w:rsidR="00DF3C81" w:rsidRPr="00DF3C81">
              <w:t xml:space="preserve">2018/19 </w:t>
            </w:r>
            <w:r w:rsidR="001D0CF5">
              <w:t>AGS</w:t>
            </w:r>
            <w:r w:rsidR="00EF3FB7">
              <w:t>.</w:t>
            </w:r>
            <w:r w:rsidR="00DF3C81" w:rsidRPr="00DF3C81"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C81" w:rsidRDefault="00DF3C81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FE0C92" w:rsidRPr="005639C4" w:rsidRDefault="00465068" w:rsidP="00CD2E92">
            <w:pPr>
              <w:ind w:left="0" w:firstLine="0"/>
              <w:rPr>
                <w:rFonts w:cs="Calibri"/>
                <w:color w:val="000000" w:themeColor="text1"/>
                <w:highlight w:val="yellow"/>
              </w:rPr>
            </w:pPr>
            <w:r w:rsidRPr="00DF3C81">
              <w:rPr>
                <w:rFonts w:cs="Calibri"/>
                <w:color w:val="000000" w:themeColor="text1"/>
              </w:rPr>
              <w:t>DS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D3C" w:rsidRDefault="00E40D3C" w:rsidP="00AF2B96"/>
          <w:p w:rsidR="00FE0C92" w:rsidRPr="005639C4" w:rsidRDefault="00E40D3C" w:rsidP="00AF2B96">
            <w:pPr>
              <w:rPr>
                <w:highlight w:val="yellow"/>
              </w:rPr>
            </w:pPr>
            <w:r>
              <w:t>24.05.18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C92" w:rsidRPr="005639C4" w:rsidRDefault="00FE0C92" w:rsidP="00CD2E92">
            <w:pPr>
              <w:jc w:val="center"/>
              <w:rPr>
                <w:rFonts w:cs="Calibri"/>
                <w:color w:val="000000" w:themeColor="text1"/>
                <w:highlight w:val="yellow"/>
              </w:rPr>
            </w:pPr>
          </w:p>
        </w:tc>
      </w:tr>
      <w:tr w:rsidR="00FE0C92" w:rsidRPr="00112FE2" w:rsidTr="005639C4">
        <w:trPr>
          <w:trHeight w:val="3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C92" w:rsidRDefault="00BA4661" w:rsidP="00CD2E92">
            <w:pPr>
              <w:rPr>
                <w:rFonts w:cs="Calibri"/>
                <w:b/>
                <w:color w:val="000000" w:themeColor="text1"/>
              </w:rPr>
            </w:pPr>
            <w:r w:rsidRPr="001F101B">
              <w:rPr>
                <w:rFonts w:cs="Calibri"/>
                <w:b/>
                <w:color w:val="000000" w:themeColor="text1"/>
              </w:rPr>
              <w:t>1</w:t>
            </w:r>
            <w:r w:rsidR="00D029BA">
              <w:rPr>
                <w:rFonts w:cs="Calibri"/>
                <w:b/>
                <w:color w:val="000000" w:themeColor="text1"/>
              </w:rPr>
              <w:t>5</w:t>
            </w:r>
          </w:p>
          <w:p w:rsidR="001F101B" w:rsidRDefault="001F101B" w:rsidP="00CD2E92">
            <w:pPr>
              <w:rPr>
                <w:rFonts w:cs="Calibri"/>
                <w:b/>
                <w:color w:val="000000" w:themeColor="text1"/>
              </w:rPr>
            </w:pPr>
          </w:p>
          <w:p w:rsidR="001F101B" w:rsidRPr="001F101B" w:rsidRDefault="001F101B" w:rsidP="00CD2E92">
            <w:pPr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A38" w:rsidRPr="001F101B" w:rsidRDefault="00BA4661" w:rsidP="00AF2B96">
            <w:pPr>
              <w:ind w:left="0" w:firstLine="0"/>
              <w:rPr>
                <w:b/>
                <w:u w:val="single"/>
              </w:rPr>
            </w:pPr>
            <w:r w:rsidRPr="001F101B">
              <w:rPr>
                <w:b/>
                <w:u w:val="single"/>
              </w:rPr>
              <w:t xml:space="preserve">Internal Audit Tracker </w:t>
            </w:r>
          </w:p>
          <w:p w:rsidR="005C446E" w:rsidRPr="00CB1C96" w:rsidRDefault="00BA4661" w:rsidP="00AF2B96">
            <w:pPr>
              <w:ind w:left="0" w:firstLine="0"/>
              <w:rPr>
                <w:b/>
              </w:rPr>
            </w:pPr>
            <w:r w:rsidRPr="00CB1C96">
              <w:rPr>
                <w:b/>
              </w:rPr>
              <w:t>Exhibits</w:t>
            </w:r>
            <w:r w:rsidR="001831B7">
              <w:rPr>
                <w:b/>
              </w:rPr>
              <w:t xml:space="preserve"> </w:t>
            </w:r>
            <w:r w:rsidR="006E701A">
              <w:rPr>
                <w:b/>
              </w:rPr>
              <w:t>:</w:t>
            </w:r>
          </w:p>
          <w:p w:rsidR="001F101B" w:rsidRDefault="005C446E" w:rsidP="00AF2B96">
            <w:pPr>
              <w:ind w:left="0" w:firstLine="0"/>
            </w:pPr>
            <w:r w:rsidRPr="005C446E">
              <w:t>If the management actions for the Seizure internal audit have not been completed by the next meeting</w:t>
            </w:r>
            <w:r>
              <w:t>; a</w:t>
            </w:r>
            <w:r w:rsidRPr="005C446E">
              <w:t xml:space="preserve">n appropriate officer </w:t>
            </w:r>
            <w:r>
              <w:t xml:space="preserve">to </w:t>
            </w:r>
            <w:r w:rsidRPr="005C446E">
              <w:t>be invited to attend (main meeting) to explain the outstanding actions and what are the business pressures preventing ac</w:t>
            </w:r>
            <w:r>
              <w:t xml:space="preserve">hievement of the agreed action. </w:t>
            </w:r>
          </w:p>
          <w:p w:rsidR="001D0CF5" w:rsidRPr="001F101B" w:rsidRDefault="001D0CF5" w:rsidP="00AF2B96">
            <w:pPr>
              <w:ind w:left="0" w:firstLine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C92" w:rsidRPr="001F101B" w:rsidRDefault="00FE0C92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1F101B" w:rsidRDefault="001F101B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1F101B" w:rsidRPr="001F101B" w:rsidRDefault="001F101B" w:rsidP="00CD2E92">
            <w:pPr>
              <w:ind w:left="0" w:firstLine="0"/>
              <w:rPr>
                <w:rFonts w:cs="Calibri"/>
                <w:color w:val="000000" w:themeColor="text1"/>
              </w:rPr>
            </w:pPr>
            <w:r w:rsidRPr="001F101B">
              <w:rPr>
                <w:rFonts w:cs="Calibri"/>
                <w:color w:val="000000" w:themeColor="text1"/>
              </w:rPr>
              <w:t>DS</w:t>
            </w:r>
            <w:r w:rsidR="00580865">
              <w:rPr>
                <w:rFonts w:cs="Calibri"/>
                <w:color w:val="000000" w:themeColor="text1"/>
              </w:rPr>
              <w:t>/KW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C92" w:rsidRPr="001F101B" w:rsidRDefault="00FE0C92" w:rsidP="00AF2B96"/>
          <w:p w:rsidR="001F101B" w:rsidRDefault="001F101B" w:rsidP="00AF2B96"/>
          <w:p w:rsidR="001F101B" w:rsidRPr="001F101B" w:rsidRDefault="001F101B" w:rsidP="00AF2B96">
            <w:r w:rsidRPr="001F101B">
              <w:t>24.05.18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C92" w:rsidRPr="001F101B" w:rsidRDefault="00FE0C92" w:rsidP="00CD2E92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580865" w:rsidRPr="00112FE2" w:rsidTr="005639C4">
        <w:trPr>
          <w:trHeight w:val="3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865" w:rsidRDefault="00CB1C96" w:rsidP="00CD2E92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1</w:t>
            </w:r>
            <w:r w:rsidR="00D029BA">
              <w:rPr>
                <w:rFonts w:cs="Calibri"/>
                <w:b/>
                <w:color w:val="000000" w:themeColor="text1"/>
              </w:rPr>
              <w:t>6</w:t>
            </w:r>
          </w:p>
          <w:p w:rsidR="00CB1C96" w:rsidRDefault="00CB1C96" w:rsidP="00CD2E92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a</w:t>
            </w:r>
          </w:p>
          <w:p w:rsidR="00CB1C96" w:rsidRDefault="00CB1C96" w:rsidP="00CD2E92">
            <w:pPr>
              <w:rPr>
                <w:rFonts w:cs="Calibri"/>
                <w:b/>
                <w:color w:val="000000" w:themeColor="text1"/>
              </w:rPr>
            </w:pPr>
          </w:p>
          <w:p w:rsidR="00CB1C96" w:rsidRDefault="00CB1C96" w:rsidP="00CD2E92">
            <w:pPr>
              <w:rPr>
                <w:rFonts w:cs="Calibri"/>
                <w:b/>
                <w:color w:val="000000" w:themeColor="text1"/>
              </w:rPr>
            </w:pPr>
          </w:p>
          <w:p w:rsidR="00CB1C96" w:rsidRDefault="00CB1C96" w:rsidP="00CD2E92">
            <w:pPr>
              <w:rPr>
                <w:rFonts w:cs="Calibri"/>
                <w:b/>
                <w:color w:val="000000" w:themeColor="text1"/>
              </w:rPr>
            </w:pPr>
          </w:p>
          <w:p w:rsidR="00CB1C96" w:rsidRPr="001F101B" w:rsidRDefault="00CB1C96" w:rsidP="00CD2E92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b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A38" w:rsidRDefault="008D4A38" w:rsidP="00CB1C96">
            <w:pPr>
              <w:ind w:left="0" w:firstLine="0"/>
              <w:rPr>
                <w:b/>
                <w:u w:val="single"/>
              </w:rPr>
            </w:pPr>
            <w:r w:rsidRPr="004E0E46">
              <w:rPr>
                <w:b/>
                <w:u w:val="single"/>
              </w:rPr>
              <w:t xml:space="preserve">Risk </w:t>
            </w:r>
            <w:r>
              <w:rPr>
                <w:b/>
                <w:u w:val="single"/>
              </w:rPr>
              <w:t>Register</w:t>
            </w:r>
            <w:r w:rsidRPr="004E0E46">
              <w:rPr>
                <w:b/>
                <w:u w:val="single"/>
              </w:rPr>
              <w:t xml:space="preserve"> and Business Continuity Overview </w:t>
            </w:r>
          </w:p>
          <w:p w:rsidR="00CB1C96" w:rsidRDefault="00CB1C96" w:rsidP="00CB1C96">
            <w:pPr>
              <w:ind w:left="0" w:firstLine="0"/>
            </w:pPr>
            <w:r>
              <w:t xml:space="preserve">It was agreed that a ‘Risk Matrix’ would be advantageous for the members to have sight of; this to enable clarity on the scoring process. </w:t>
            </w:r>
          </w:p>
          <w:p w:rsidR="00CB1C96" w:rsidRDefault="00CB1C96" w:rsidP="00CB1C96">
            <w:pPr>
              <w:ind w:left="0" w:firstLine="0"/>
            </w:pPr>
          </w:p>
          <w:p w:rsidR="008D4A38" w:rsidRDefault="00CB1C96" w:rsidP="00CB1C96">
            <w:pPr>
              <w:ind w:left="0" w:firstLine="0"/>
            </w:pPr>
            <w:r>
              <w:t>The Chair also requested that the direction of travel is identified for clarity.</w:t>
            </w:r>
          </w:p>
          <w:p w:rsidR="006E701A" w:rsidRPr="00CB1C96" w:rsidRDefault="006E701A" w:rsidP="00CB1C96">
            <w:pPr>
              <w:ind w:left="0" w:firstLine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865" w:rsidRDefault="00580865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  <w:p w:rsidR="008D4A38" w:rsidRPr="001F101B" w:rsidRDefault="008D4A38" w:rsidP="00CD2E92">
            <w:pPr>
              <w:ind w:left="0" w:firstLine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DS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865" w:rsidRDefault="00580865" w:rsidP="00AF2B96"/>
          <w:p w:rsidR="008D4A38" w:rsidRPr="001F101B" w:rsidRDefault="008D4A38" w:rsidP="00AF2B96">
            <w:r>
              <w:t>24.05.18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865" w:rsidRPr="001F101B" w:rsidRDefault="00580865" w:rsidP="00CD2E92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1F101B" w:rsidRPr="00112FE2" w:rsidTr="005639C4">
        <w:trPr>
          <w:trHeight w:val="3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46E" w:rsidRPr="001F101B" w:rsidRDefault="005C446E" w:rsidP="00400106">
            <w:pPr>
              <w:ind w:left="0" w:firstLine="0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1</w:t>
            </w:r>
            <w:r w:rsidR="00D029BA">
              <w:rPr>
                <w:rFonts w:cs="Calibri"/>
                <w:b/>
                <w:color w:val="000000" w:themeColor="text1"/>
              </w:rPr>
              <w:t>7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C96" w:rsidRDefault="005C446E" w:rsidP="005C446E">
            <w:pPr>
              <w:ind w:left="0" w:firstLine="0"/>
              <w:rPr>
                <w:rFonts w:cs="Calibri"/>
              </w:rPr>
            </w:pPr>
            <w:r w:rsidRPr="005C446E">
              <w:rPr>
                <w:rFonts w:cs="Calibri"/>
                <w:b/>
                <w:u w:val="single"/>
              </w:rPr>
              <w:t>JIAC Planner</w:t>
            </w:r>
            <w:r w:rsidRPr="00E55EF4">
              <w:rPr>
                <w:rFonts w:cs="Calibri"/>
              </w:rPr>
              <w:t xml:space="preserve"> </w:t>
            </w:r>
          </w:p>
          <w:p w:rsidR="001F101B" w:rsidRDefault="00CB1C96" w:rsidP="00CB1C96">
            <w:pPr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 xml:space="preserve">Requires </w:t>
            </w:r>
            <w:r w:rsidR="005C446E" w:rsidRPr="00E55EF4">
              <w:rPr>
                <w:rFonts w:cs="Calibri"/>
              </w:rPr>
              <w:t>Claims</w:t>
            </w:r>
            <w:r w:rsidR="00B63DCF">
              <w:rPr>
                <w:rFonts w:cs="Calibri"/>
              </w:rPr>
              <w:t xml:space="preserve"> / Complaints Overview report</w:t>
            </w:r>
            <w:r w:rsidR="005C446E" w:rsidRPr="00E55EF4">
              <w:rPr>
                <w:rFonts w:cs="Calibri"/>
              </w:rPr>
              <w:t xml:space="preserve"> </w:t>
            </w:r>
            <w:r w:rsidRPr="00E55EF4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dding </w:t>
            </w:r>
            <w:r w:rsidRPr="00E55EF4">
              <w:rPr>
                <w:rFonts w:cs="Calibri"/>
              </w:rPr>
              <w:t>to</w:t>
            </w:r>
            <w:r w:rsidR="005C446E" w:rsidRPr="00E55EF4">
              <w:rPr>
                <w:rFonts w:cs="Calibri"/>
              </w:rPr>
              <w:t xml:space="preserve"> </w:t>
            </w:r>
            <w:r w:rsidR="007D0008">
              <w:rPr>
                <w:rFonts w:cs="Calibri"/>
              </w:rPr>
              <w:t>the agenda</w:t>
            </w:r>
            <w:r w:rsidR="005C446E" w:rsidRPr="00E55EF4">
              <w:rPr>
                <w:rFonts w:cs="Calibri"/>
              </w:rPr>
              <w:t xml:space="preserve"> each </w:t>
            </w:r>
            <w:r w:rsidRPr="00E55EF4">
              <w:rPr>
                <w:rFonts w:cs="Calibri"/>
              </w:rPr>
              <w:t>quarter</w:t>
            </w:r>
            <w:r w:rsidR="005C446E" w:rsidRPr="00E55EF4">
              <w:rPr>
                <w:rFonts w:cs="Calibri"/>
              </w:rPr>
              <w:t>.</w:t>
            </w:r>
          </w:p>
          <w:p w:rsidR="008D4A38" w:rsidRPr="00580865" w:rsidRDefault="008D4A38" w:rsidP="00CB1C96">
            <w:pPr>
              <w:ind w:left="0" w:firstLine="0"/>
              <w:rPr>
                <w:rFonts w:cs="Calibri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01B" w:rsidRPr="001F101B" w:rsidRDefault="001F101B" w:rsidP="00CD2E92">
            <w:pPr>
              <w:ind w:left="0" w:firstLine="0"/>
              <w:rPr>
                <w:rFonts w:cs="Calibri"/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01B" w:rsidRPr="001F101B" w:rsidRDefault="001F101B" w:rsidP="00AF2B96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01B" w:rsidRPr="001F101B" w:rsidRDefault="001F101B" w:rsidP="00CD2E92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</w:tbl>
    <w:p w:rsidR="000F5012" w:rsidRPr="00C5212C" w:rsidRDefault="000F5012" w:rsidP="00326774">
      <w:pPr>
        <w:rPr>
          <w:rFonts w:cs="Calibri"/>
          <w:b/>
        </w:rPr>
        <w:sectPr w:rsidR="000F5012" w:rsidRPr="00C5212C" w:rsidSect="005864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624" w:footer="708" w:gutter="0"/>
          <w:cols w:space="708"/>
          <w:titlePg/>
          <w:docGrid w:linePitch="360"/>
        </w:sectPr>
      </w:pPr>
    </w:p>
    <w:p w:rsidR="000F5012" w:rsidRDefault="000F5012" w:rsidP="00EF33D0">
      <w:pPr>
        <w:rPr>
          <w:rFonts w:cs="Calibri"/>
          <w:b/>
        </w:rPr>
      </w:pPr>
    </w:p>
    <w:p w:rsidR="00DE04AA" w:rsidRPr="005C446E" w:rsidRDefault="00F80CBA" w:rsidP="00DE04AA">
      <w:pPr>
        <w:ind w:left="0" w:firstLine="0"/>
        <w:rPr>
          <w:b/>
        </w:rPr>
      </w:pPr>
      <w:r w:rsidRPr="005C446E">
        <w:rPr>
          <w:rFonts w:cs="Calibri"/>
          <w:b/>
        </w:rPr>
        <w:t>The next meeting will take place at</w:t>
      </w:r>
      <w:r w:rsidR="008F1A69" w:rsidRPr="005C446E">
        <w:rPr>
          <w:rFonts w:cs="Calibri"/>
          <w:b/>
        </w:rPr>
        <w:t xml:space="preserve"> </w:t>
      </w:r>
      <w:r w:rsidR="00DE04AA" w:rsidRPr="005C446E">
        <w:rPr>
          <w:b/>
        </w:rPr>
        <w:t>Thursday 26</w:t>
      </w:r>
      <w:r w:rsidR="00DE04AA" w:rsidRPr="005C446E">
        <w:rPr>
          <w:b/>
          <w:vertAlign w:val="superscript"/>
        </w:rPr>
        <w:t>th</w:t>
      </w:r>
      <w:r w:rsidR="00DE04AA" w:rsidRPr="005C446E">
        <w:rPr>
          <w:b/>
        </w:rPr>
        <w:t xml:space="preserve"> </w:t>
      </w:r>
      <w:r w:rsidR="00E40D3C" w:rsidRPr="005C446E">
        <w:rPr>
          <w:b/>
        </w:rPr>
        <w:t>July - AC12</w:t>
      </w:r>
      <w:r w:rsidR="00DE04AA" w:rsidRPr="005C446E">
        <w:rPr>
          <w:b/>
        </w:rPr>
        <w:t xml:space="preserve"> Haigh Meeting Room -14:00 -16:00</w:t>
      </w:r>
    </w:p>
    <w:p w:rsidR="00532DBE" w:rsidRPr="005C446E" w:rsidRDefault="0025490E" w:rsidP="00C6626D">
      <w:pPr>
        <w:ind w:left="0" w:firstLine="0"/>
        <w:rPr>
          <w:rFonts w:cs="Calibri"/>
          <w:b/>
        </w:rPr>
      </w:pPr>
      <w:r w:rsidRPr="005C446E">
        <w:rPr>
          <w:rFonts w:cs="Calibri"/>
          <w:b/>
        </w:rPr>
        <w:t xml:space="preserve"> Papers</w:t>
      </w:r>
      <w:r w:rsidR="00532DBE" w:rsidRPr="005C446E">
        <w:rPr>
          <w:rFonts w:cs="Calibri"/>
          <w:b/>
        </w:rPr>
        <w:t xml:space="preserve"> </w:t>
      </w:r>
      <w:r w:rsidR="00277069" w:rsidRPr="005C446E">
        <w:rPr>
          <w:rFonts w:cs="Calibri"/>
          <w:b/>
        </w:rPr>
        <w:t xml:space="preserve">for discussion </w:t>
      </w:r>
      <w:r w:rsidR="002C1A02" w:rsidRPr="005C446E">
        <w:rPr>
          <w:rFonts w:cs="Calibri"/>
          <w:b/>
        </w:rPr>
        <w:t xml:space="preserve">are to be submitted </w:t>
      </w:r>
      <w:r w:rsidR="00532DBE" w:rsidRPr="005C446E">
        <w:rPr>
          <w:rFonts w:cs="Calibri"/>
          <w:b/>
        </w:rPr>
        <w:t>by close of play one</w:t>
      </w:r>
      <w:r w:rsidR="00213A88" w:rsidRPr="005C446E">
        <w:rPr>
          <w:rFonts w:cs="Calibri"/>
          <w:b/>
        </w:rPr>
        <w:t xml:space="preserve"> week prior to the</w:t>
      </w:r>
      <w:r w:rsidR="00532DBE" w:rsidRPr="005C446E">
        <w:rPr>
          <w:rFonts w:cs="Calibri"/>
          <w:b/>
        </w:rPr>
        <w:t xml:space="preserve"> meeting </w:t>
      </w:r>
      <w:r w:rsidR="00611862" w:rsidRPr="005C446E">
        <w:rPr>
          <w:rFonts w:cs="Calibri"/>
          <w:b/>
        </w:rPr>
        <w:t>date</w:t>
      </w:r>
      <w:r w:rsidR="007B7E72" w:rsidRPr="005C446E">
        <w:rPr>
          <w:rFonts w:cs="Calibri"/>
          <w:b/>
        </w:rPr>
        <w:t>.</w:t>
      </w:r>
    </w:p>
    <w:sectPr w:rsidR="00532DBE" w:rsidRPr="005C446E" w:rsidSect="00FF20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E2" w:rsidRDefault="009C06E2" w:rsidP="0020243E">
      <w:r>
        <w:separator/>
      </w:r>
    </w:p>
  </w:endnote>
  <w:endnote w:type="continuationSeparator" w:id="0">
    <w:p w:rsidR="009C06E2" w:rsidRDefault="009C06E2" w:rsidP="0020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BC" w:rsidRDefault="00864DBC" w:rsidP="001011C6">
    <w:pPr>
      <w:pStyle w:val="Footer"/>
      <w:rPr>
        <w:color w:val="000000"/>
        <w:sz w:val="17"/>
      </w:rPr>
    </w:pPr>
    <w:bookmarkStart w:id="2" w:name="TITUS1FooterEvenPages"/>
    <w:r>
      <w:rPr>
        <w:color w:val="000000"/>
        <w:sz w:val="17"/>
      </w:rPr>
      <w:t> </w:t>
    </w:r>
  </w:p>
  <w:bookmarkEnd w:id="2"/>
  <w:p w:rsidR="00864DBC" w:rsidRDefault="00864DBC" w:rsidP="00452326">
    <w:pPr>
      <w:pStyle w:val="Footer"/>
      <w:jc w:val="center"/>
    </w:pPr>
  </w:p>
  <w:p w:rsidR="00864DBC" w:rsidRDefault="00864D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53E">
      <w:rPr>
        <w:noProof/>
      </w:rPr>
      <w:t>6</w:t>
    </w:r>
    <w:r>
      <w:rPr>
        <w:noProof/>
      </w:rPr>
      <w:fldChar w:fldCharType="end"/>
    </w:r>
  </w:p>
  <w:p w:rsidR="00864DBC" w:rsidRDefault="00864DBC" w:rsidP="00A32911">
    <w:pPr>
      <w:pStyle w:val="Footer"/>
      <w:jc w:val="center"/>
      <w:rPr>
        <w:rFonts w:ascii="Arial Unicode MS" w:hAnsi="Arial Unicode MS"/>
        <w:color w:val="000000"/>
        <w:sz w:val="23"/>
      </w:rPr>
    </w:pPr>
  </w:p>
  <w:p w:rsidR="00864DBC" w:rsidRDefault="0086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BC" w:rsidRDefault="00864DBC" w:rsidP="001011C6">
    <w:pPr>
      <w:pStyle w:val="Footer"/>
      <w:rPr>
        <w:color w:val="000000"/>
        <w:sz w:val="17"/>
      </w:rPr>
    </w:pPr>
    <w:bookmarkStart w:id="3" w:name="TITUS1FooterPrimary"/>
    <w:r>
      <w:rPr>
        <w:color w:val="000000"/>
        <w:sz w:val="17"/>
      </w:rPr>
      <w:t> </w:t>
    </w:r>
  </w:p>
  <w:bookmarkEnd w:id="3"/>
  <w:p w:rsidR="00864DBC" w:rsidRDefault="00864DBC" w:rsidP="00452326">
    <w:pPr>
      <w:pStyle w:val="Footer"/>
      <w:jc w:val="center"/>
    </w:pPr>
  </w:p>
  <w:p w:rsidR="00864DBC" w:rsidRDefault="00864D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53E">
      <w:rPr>
        <w:noProof/>
      </w:rPr>
      <w:t>5</w:t>
    </w:r>
    <w:r>
      <w:rPr>
        <w:noProof/>
      </w:rPr>
      <w:fldChar w:fldCharType="end"/>
    </w:r>
  </w:p>
  <w:p w:rsidR="00864DBC" w:rsidRDefault="00864DBC" w:rsidP="00A32911">
    <w:pPr>
      <w:pStyle w:val="Footer"/>
      <w:jc w:val="center"/>
      <w:rPr>
        <w:rFonts w:ascii="Arial Unicode MS" w:hAnsi="Arial Unicode MS"/>
        <w:color w:val="000000"/>
        <w:sz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BC" w:rsidRDefault="00864DBC" w:rsidP="001011C6">
    <w:pPr>
      <w:pStyle w:val="Footer"/>
      <w:rPr>
        <w:color w:val="000000"/>
        <w:sz w:val="17"/>
      </w:rPr>
    </w:pPr>
    <w:bookmarkStart w:id="5" w:name="TITUS1FooterFirstPage"/>
    <w:r w:rsidRPr="001011C6">
      <w:rPr>
        <w:color w:val="000000"/>
        <w:sz w:val="17"/>
      </w:rPr>
      <w:t> </w:t>
    </w:r>
  </w:p>
  <w:bookmarkEnd w:id="5" w:displacedByCustomXml="next"/>
  <w:sdt>
    <w:sdtPr>
      <w:id w:val="-500582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DBC" w:rsidRDefault="00864D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DBC" w:rsidRDefault="00864D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BC" w:rsidRDefault="00864DBC" w:rsidP="001011C6">
    <w:pPr>
      <w:pStyle w:val="Footer"/>
      <w:rPr>
        <w:color w:val="000000"/>
        <w:sz w:val="17"/>
      </w:rPr>
    </w:pPr>
    <w:bookmarkStart w:id="8" w:name="TITUS2FooterEvenPages"/>
    <w:r>
      <w:rPr>
        <w:color w:val="000000"/>
        <w:sz w:val="17"/>
      </w:rPr>
      <w:t> </w:t>
    </w:r>
  </w:p>
  <w:bookmarkEnd w:id="8"/>
  <w:p w:rsidR="00864DBC" w:rsidRDefault="00864DBC" w:rsidP="00452326">
    <w:pPr>
      <w:pStyle w:val="Footer"/>
      <w:jc w:val="center"/>
    </w:pPr>
  </w:p>
  <w:p w:rsidR="00864DBC" w:rsidRDefault="00864D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64DBC" w:rsidRDefault="00864DBC" w:rsidP="00A32911">
    <w:pPr>
      <w:pStyle w:val="Footer"/>
      <w:jc w:val="center"/>
      <w:rPr>
        <w:rFonts w:ascii="Arial Unicode MS" w:hAnsi="Arial Unicode MS"/>
        <w:color w:val="000000"/>
        <w:sz w:val="23"/>
      </w:rPr>
    </w:pPr>
  </w:p>
  <w:p w:rsidR="00864DBC" w:rsidRDefault="00864DB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BC" w:rsidRDefault="00864DBC" w:rsidP="001011C6">
    <w:pPr>
      <w:pStyle w:val="Footer"/>
      <w:rPr>
        <w:color w:val="000000"/>
        <w:sz w:val="17"/>
      </w:rPr>
    </w:pPr>
    <w:bookmarkStart w:id="9" w:name="TITUS2FooterPrimary"/>
    <w:r w:rsidRPr="001011C6">
      <w:rPr>
        <w:color w:val="000000"/>
        <w:sz w:val="17"/>
      </w:rPr>
      <w:t> </w:t>
    </w:r>
  </w:p>
  <w:bookmarkEnd w:id="9" w:displacedByCustomXml="next"/>
  <w:sdt>
    <w:sdtPr>
      <w:id w:val="-1177652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DBC" w:rsidRDefault="00864D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DBC" w:rsidRDefault="00864DBC" w:rsidP="00A32911">
    <w:pPr>
      <w:pStyle w:val="Footer"/>
      <w:jc w:val="center"/>
      <w:rPr>
        <w:rFonts w:ascii="Arial Unicode MS" w:hAnsi="Arial Unicode MS"/>
        <w:color w:val="000000"/>
        <w:sz w:val="23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BC" w:rsidRDefault="00864DBC" w:rsidP="001011C6">
    <w:pPr>
      <w:pStyle w:val="Footer"/>
      <w:rPr>
        <w:color w:val="000000"/>
        <w:sz w:val="17"/>
      </w:rPr>
    </w:pPr>
    <w:bookmarkStart w:id="11" w:name="TITUS2FooterFirstPage"/>
    <w:r>
      <w:rPr>
        <w:color w:val="000000"/>
        <w:sz w:val="17"/>
      </w:rPr>
      <w:t> </w:t>
    </w:r>
  </w:p>
  <w:bookmarkEnd w:id="11"/>
  <w:p w:rsidR="00864DBC" w:rsidRDefault="00864DBC" w:rsidP="00452326">
    <w:pPr>
      <w:pStyle w:val="Footer"/>
      <w:jc w:val="center"/>
    </w:pPr>
  </w:p>
  <w:p w:rsidR="00864DBC" w:rsidRDefault="00864D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64DBC" w:rsidRDefault="00864DBC" w:rsidP="00A32911">
    <w:pPr>
      <w:pStyle w:val="Footer"/>
      <w:jc w:val="center"/>
      <w:rPr>
        <w:rFonts w:ascii="Arial Unicode MS" w:hAnsi="Arial Unicode MS"/>
        <w:color w:val="000000"/>
        <w:sz w:val="23"/>
      </w:rPr>
    </w:pPr>
  </w:p>
  <w:p w:rsidR="00864DBC" w:rsidRDefault="0086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E2" w:rsidRDefault="009C06E2" w:rsidP="0020243E">
      <w:r>
        <w:separator/>
      </w:r>
    </w:p>
  </w:footnote>
  <w:footnote w:type="continuationSeparator" w:id="0">
    <w:p w:rsidR="009C06E2" w:rsidRDefault="009C06E2" w:rsidP="0020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BC" w:rsidRDefault="00864DBC" w:rsidP="001011C6">
    <w:pPr>
      <w:pStyle w:val="Header"/>
      <w:rPr>
        <w:rFonts w:ascii="Arial Unicode MS" w:hAnsi="Arial Unicode MS"/>
        <w:color w:val="000000"/>
        <w:sz w:val="17"/>
      </w:rPr>
    </w:pPr>
    <w:bookmarkStart w:id="0" w:name="TITUS1HeaderEvenPages"/>
    <w:r>
      <w:rPr>
        <w:rFonts w:ascii="Arial Unicode MS" w:hAnsi="Arial Unicode MS"/>
        <w:color w:val="000000"/>
        <w:sz w:val="17"/>
      </w:rPr>
      <w:t> </w:t>
    </w:r>
  </w:p>
  <w:bookmarkEnd w:id="0"/>
  <w:p w:rsidR="00864DBC" w:rsidRDefault="00864DBC" w:rsidP="00452326">
    <w:pPr>
      <w:pStyle w:val="Header"/>
      <w:jc w:val="center"/>
      <w:rPr>
        <w:rFonts w:ascii="Arial Unicode MS" w:hAnsi="Arial Unicode MS"/>
        <w:color w:val="000000"/>
        <w:sz w:val="23"/>
      </w:rPr>
    </w:pPr>
  </w:p>
  <w:p w:rsidR="00864DBC" w:rsidRDefault="0086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BC" w:rsidRDefault="00864DBC" w:rsidP="001011C6">
    <w:pPr>
      <w:pStyle w:val="Header"/>
      <w:rPr>
        <w:rFonts w:ascii="Arial Unicode MS" w:hAnsi="Arial Unicode MS"/>
        <w:color w:val="000000"/>
        <w:sz w:val="17"/>
      </w:rPr>
    </w:pPr>
    <w:bookmarkStart w:id="1" w:name="TITUS1HeaderPrimary"/>
    <w:r>
      <w:rPr>
        <w:rFonts w:ascii="Arial Unicode MS" w:hAnsi="Arial Unicode MS"/>
        <w:color w:val="000000"/>
        <w:sz w:val="17"/>
      </w:rPr>
      <w:t> </w:t>
    </w:r>
  </w:p>
  <w:bookmarkEnd w:id="1"/>
  <w:p w:rsidR="00864DBC" w:rsidRDefault="00864DBC" w:rsidP="00452326">
    <w:pPr>
      <w:pStyle w:val="Header"/>
      <w:jc w:val="center"/>
      <w:rPr>
        <w:rFonts w:ascii="Arial Unicode MS" w:hAnsi="Arial Unicode MS"/>
        <w:color w:val="000000"/>
        <w:sz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TITUS1HeaderFirstPage"/>
  <w:p w:rsidR="00864DBC" w:rsidRDefault="009C06E2" w:rsidP="001011C6">
    <w:pPr>
      <w:pStyle w:val="Header"/>
      <w:rPr>
        <w:color w:val="000000"/>
        <w:sz w:val="17"/>
      </w:rPr>
    </w:pPr>
    <w:sdt>
      <w:sdtPr>
        <w:rPr>
          <w:color w:val="000000"/>
          <w:sz w:val="17"/>
        </w:rPr>
        <w:id w:val="412209233"/>
        <w:docPartObj>
          <w:docPartGallery w:val="Watermarks"/>
          <w:docPartUnique/>
        </w:docPartObj>
      </w:sdtPr>
      <w:sdtEndPr/>
      <w:sdtContent>
        <w:r>
          <w:rPr>
            <w:noProof/>
            <w:color w:val="000000"/>
            <w:sz w:val="17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64DBC">
      <w:rPr>
        <w:color w:val="000000"/>
        <w:sz w:val="17"/>
      </w:rPr>
      <w:t> </w:t>
    </w:r>
  </w:p>
  <w:bookmarkEnd w:id="4"/>
  <w:p w:rsidR="00864DBC" w:rsidRDefault="00864D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BC" w:rsidRDefault="00864DBC" w:rsidP="001011C6">
    <w:pPr>
      <w:pStyle w:val="Header"/>
      <w:rPr>
        <w:color w:val="000000"/>
        <w:sz w:val="17"/>
      </w:rPr>
    </w:pPr>
    <w:bookmarkStart w:id="6" w:name="TITUS2HeaderEvenPages"/>
    <w:r>
      <w:rPr>
        <w:color w:val="000000"/>
        <w:sz w:val="17"/>
      </w:rPr>
      <w:t> </w:t>
    </w:r>
  </w:p>
  <w:bookmarkEnd w:id="6"/>
  <w:p w:rsidR="00864DBC" w:rsidRDefault="00864DBC">
    <w:pPr>
      <w:pStyle w:val="Header"/>
    </w:pPr>
  </w:p>
  <w:p w:rsidR="00864DBC" w:rsidRDefault="00864DB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BC" w:rsidRDefault="00864DBC" w:rsidP="001011C6">
    <w:pPr>
      <w:pStyle w:val="Header"/>
      <w:rPr>
        <w:color w:val="000000"/>
        <w:sz w:val="17"/>
      </w:rPr>
    </w:pPr>
    <w:bookmarkStart w:id="7" w:name="TITUS2HeaderPrimary"/>
    <w:r>
      <w:rPr>
        <w:color w:val="000000"/>
        <w:sz w:val="17"/>
      </w:rPr>
      <w:t> </w:t>
    </w:r>
  </w:p>
  <w:bookmarkEnd w:id="7"/>
  <w:p w:rsidR="00864DBC" w:rsidRDefault="00864DB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BC" w:rsidRDefault="00864DBC" w:rsidP="001011C6">
    <w:pPr>
      <w:pStyle w:val="Header"/>
      <w:rPr>
        <w:color w:val="000000"/>
        <w:sz w:val="17"/>
      </w:rPr>
    </w:pPr>
    <w:bookmarkStart w:id="10" w:name="TITUS2HeaderFirstPage"/>
    <w:r>
      <w:rPr>
        <w:color w:val="000000"/>
        <w:sz w:val="17"/>
      </w:rPr>
      <w:t> </w:t>
    </w:r>
  </w:p>
  <w:bookmarkEnd w:id="10"/>
  <w:p w:rsidR="00864DBC" w:rsidRDefault="00864DBC">
    <w:pPr>
      <w:pStyle w:val="Header"/>
    </w:pPr>
  </w:p>
  <w:p w:rsidR="00864DBC" w:rsidRDefault="0086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3E8"/>
    <w:multiLevelType w:val="hybridMultilevel"/>
    <w:tmpl w:val="44B2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6FE"/>
    <w:multiLevelType w:val="hybridMultilevel"/>
    <w:tmpl w:val="D5DAC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95769"/>
    <w:multiLevelType w:val="hybridMultilevel"/>
    <w:tmpl w:val="3FA60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828EE"/>
    <w:multiLevelType w:val="hybridMultilevel"/>
    <w:tmpl w:val="BC9E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507E"/>
    <w:multiLevelType w:val="hybridMultilevel"/>
    <w:tmpl w:val="7DAC8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665C4"/>
    <w:multiLevelType w:val="hybridMultilevel"/>
    <w:tmpl w:val="C160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3022A"/>
    <w:multiLevelType w:val="hybridMultilevel"/>
    <w:tmpl w:val="7A1A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0013"/>
    <w:multiLevelType w:val="hybridMultilevel"/>
    <w:tmpl w:val="2502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764"/>
    <w:multiLevelType w:val="hybridMultilevel"/>
    <w:tmpl w:val="2B8AD094"/>
    <w:lvl w:ilvl="0" w:tplc="4A4EF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C2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04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AB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A4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44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EF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05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3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01586A"/>
    <w:multiLevelType w:val="hybridMultilevel"/>
    <w:tmpl w:val="2756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20581"/>
    <w:multiLevelType w:val="hybridMultilevel"/>
    <w:tmpl w:val="8E72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B2765"/>
    <w:multiLevelType w:val="hybridMultilevel"/>
    <w:tmpl w:val="01AA1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01CE8"/>
    <w:multiLevelType w:val="hybridMultilevel"/>
    <w:tmpl w:val="70421000"/>
    <w:lvl w:ilvl="0" w:tplc="457042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6845450">
      <w:start w:val="3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F2BE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56F5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24FF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5489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6060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C9AAF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5E98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FBA24F6"/>
    <w:multiLevelType w:val="hybridMultilevel"/>
    <w:tmpl w:val="316A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02BE8"/>
    <w:multiLevelType w:val="hybridMultilevel"/>
    <w:tmpl w:val="3244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75F64"/>
    <w:multiLevelType w:val="hybridMultilevel"/>
    <w:tmpl w:val="B1FE01AE"/>
    <w:lvl w:ilvl="0" w:tplc="158288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0D7282"/>
    <w:multiLevelType w:val="hybridMultilevel"/>
    <w:tmpl w:val="5D76D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5E774C"/>
    <w:multiLevelType w:val="hybridMultilevel"/>
    <w:tmpl w:val="06EC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953E6"/>
    <w:multiLevelType w:val="hybridMultilevel"/>
    <w:tmpl w:val="BC6AC54E"/>
    <w:lvl w:ilvl="0" w:tplc="FCA4E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018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142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6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66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24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CD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48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E7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872463"/>
    <w:multiLevelType w:val="hybridMultilevel"/>
    <w:tmpl w:val="C4266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DB4"/>
    <w:multiLevelType w:val="hybridMultilevel"/>
    <w:tmpl w:val="2550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B7F60"/>
    <w:multiLevelType w:val="hybridMultilevel"/>
    <w:tmpl w:val="AEC2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D0E66"/>
    <w:multiLevelType w:val="hybridMultilevel"/>
    <w:tmpl w:val="3F6A3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93446"/>
    <w:multiLevelType w:val="hybridMultilevel"/>
    <w:tmpl w:val="54FEEC44"/>
    <w:lvl w:ilvl="0" w:tplc="82BE2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63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A2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C2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41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EC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2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69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A1038E"/>
    <w:multiLevelType w:val="hybridMultilevel"/>
    <w:tmpl w:val="3826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F5A5C"/>
    <w:multiLevelType w:val="hybridMultilevel"/>
    <w:tmpl w:val="CE34180A"/>
    <w:lvl w:ilvl="0" w:tplc="FDB014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00920"/>
    <w:multiLevelType w:val="hybridMultilevel"/>
    <w:tmpl w:val="AAE80B84"/>
    <w:lvl w:ilvl="0" w:tplc="080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27" w15:restartNumberingAfterBreak="0">
    <w:nsid w:val="71B21CE8"/>
    <w:multiLevelType w:val="hybridMultilevel"/>
    <w:tmpl w:val="315AB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33D4D"/>
    <w:multiLevelType w:val="hybridMultilevel"/>
    <w:tmpl w:val="1C04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46E19"/>
    <w:multiLevelType w:val="hybridMultilevel"/>
    <w:tmpl w:val="E52EA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357288"/>
    <w:multiLevelType w:val="hybridMultilevel"/>
    <w:tmpl w:val="18EED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C3803"/>
    <w:multiLevelType w:val="hybridMultilevel"/>
    <w:tmpl w:val="F0F6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3"/>
  </w:num>
  <w:num w:numId="5">
    <w:abstractNumId w:val="1"/>
  </w:num>
  <w:num w:numId="6">
    <w:abstractNumId w:val="20"/>
  </w:num>
  <w:num w:numId="7">
    <w:abstractNumId w:val="16"/>
  </w:num>
  <w:num w:numId="8">
    <w:abstractNumId w:val="15"/>
  </w:num>
  <w:num w:numId="9">
    <w:abstractNumId w:val="29"/>
  </w:num>
  <w:num w:numId="10">
    <w:abstractNumId w:val="8"/>
  </w:num>
  <w:num w:numId="11">
    <w:abstractNumId w:val="23"/>
  </w:num>
  <w:num w:numId="12">
    <w:abstractNumId w:val="12"/>
  </w:num>
  <w:num w:numId="13">
    <w:abstractNumId w:val="18"/>
  </w:num>
  <w:num w:numId="14">
    <w:abstractNumId w:val="9"/>
  </w:num>
  <w:num w:numId="15">
    <w:abstractNumId w:val="6"/>
  </w:num>
  <w:num w:numId="16">
    <w:abstractNumId w:val="10"/>
  </w:num>
  <w:num w:numId="17">
    <w:abstractNumId w:val="5"/>
  </w:num>
  <w:num w:numId="18">
    <w:abstractNumId w:val="24"/>
  </w:num>
  <w:num w:numId="19">
    <w:abstractNumId w:val="7"/>
  </w:num>
  <w:num w:numId="20">
    <w:abstractNumId w:val="27"/>
  </w:num>
  <w:num w:numId="21">
    <w:abstractNumId w:val="30"/>
  </w:num>
  <w:num w:numId="22">
    <w:abstractNumId w:val="11"/>
  </w:num>
  <w:num w:numId="23">
    <w:abstractNumId w:val="14"/>
  </w:num>
  <w:num w:numId="24">
    <w:abstractNumId w:val="13"/>
  </w:num>
  <w:num w:numId="25">
    <w:abstractNumId w:val="4"/>
  </w:num>
  <w:num w:numId="26">
    <w:abstractNumId w:val="21"/>
  </w:num>
  <w:num w:numId="27">
    <w:abstractNumId w:val="17"/>
  </w:num>
  <w:num w:numId="28">
    <w:abstractNumId w:val="28"/>
  </w:num>
  <w:num w:numId="29">
    <w:abstractNumId w:val="22"/>
  </w:num>
  <w:num w:numId="30">
    <w:abstractNumId w:val="31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74"/>
    <w:rsid w:val="00001158"/>
    <w:rsid w:val="000023EB"/>
    <w:rsid w:val="00002919"/>
    <w:rsid w:val="00002A3E"/>
    <w:rsid w:val="000040DD"/>
    <w:rsid w:val="00004125"/>
    <w:rsid w:val="00004D59"/>
    <w:rsid w:val="000050DC"/>
    <w:rsid w:val="0000576A"/>
    <w:rsid w:val="00005ED9"/>
    <w:rsid w:val="000062F0"/>
    <w:rsid w:val="00006D5B"/>
    <w:rsid w:val="00007218"/>
    <w:rsid w:val="000077B8"/>
    <w:rsid w:val="000078B0"/>
    <w:rsid w:val="00007E45"/>
    <w:rsid w:val="00010B5B"/>
    <w:rsid w:val="00011215"/>
    <w:rsid w:val="0001135A"/>
    <w:rsid w:val="00012333"/>
    <w:rsid w:val="000123A3"/>
    <w:rsid w:val="000129F0"/>
    <w:rsid w:val="00012D18"/>
    <w:rsid w:val="00012F3F"/>
    <w:rsid w:val="00013200"/>
    <w:rsid w:val="0001334A"/>
    <w:rsid w:val="00014087"/>
    <w:rsid w:val="00014C3B"/>
    <w:rsid w:val="00015002"/>
    <w:rsid w:val="00016D7A"/>
    <w:rsid w:val="000175DD"/>
    <w:rsid w:val="00017E56"/>
    <w:rsid w:val="000206AA"/>
    <w:rsid w:val="000214D5"/>
    <w:rsid w:val="00021F46"/>
    <w:rsid w:val="0002260D"/>
    <w:rsid w:val="00023AC4"/>
    <w:rsid w:val="000242B4"/>
    <w:rsid w:val="000243C3"/>
    <w:rsid w:val="00024A31"/>
    <w:rsid w:val="00025157"/>
    <w:rsid w:val="00026652"/>
    <w:rsid w:val="00026A30"/>
    <w:rsid w:val="00027316"/>
    <w:rsid w:val="0002746D"/>
    <w:rsid w:val="00027806"/>
    <w:rsid w:val="00027FA5"/>
    <w:rsid w:val="0003004B"/>
    <w:rsid w:val="000302F4"/>
    <w:rsid w:val="0003108C"/>
    <w:rsid w:val="00031C7F"/>
    <w:rsid w:val="00032AAC"/>
    <w:rsid w:val="00032DBD"/>
    <w:rsid w:val="00034F13"/>
    <w:rsid w:val="00035887"/>
    <w:rsid w:val="00035CBE"/>
    <w:rsid w:val="000363B4"/>
    <w:rsid w:val="000364A3"/>
    <w:rsid w:val="0003785A"/>
    <w:rsid w:val="00041AF5"/>
    <w:rsid w:val="00041E5B"/>
    <w:rsid w:val="000420AE"/>
    <w:rsid w:val="0004249A"/>
    <w:rsid w:val="00042911"/>
    <w:rsid w:val="00044456"/>
    <w:rsid w:val="00046092"/>
    <w:rsid w:val="0004671E"/>
    <w:rsid w:val="00050DFA"/>
    <w:rsid w:val="0005182F"/>
    <w:rsid w:val="00052152"/>
    <w:rsid w:val="00052616"/>
    <w:rsid w:val="00052BCF"/>
    <w:rsid w:val="00053798"/>
    <w:rsid w:val="0005451E"/>
    <w:rsid w:val="000559F1"/>
    <w:rsid w:val="0005750B"/>
    <w:rsid w:val="000607E8"/>
    <w:rsid w:val="00060C26"/>
    <w:rsid w:val="00061AE4"/>
    <w:rsid w:val="00064B1C"/>
    <w:rsid w:val="00065873"/>
    <w:rsid w:val="00065E73"/>
    <w:rsid w:val="000664BC"/>
    <w:rsid w:val="000665A2"/>
    <w:rsid w:val="000667D1"/>
    <w:rsid w:val="000669AE"/>
    <w:rsid w:val="00067A87"/>
    <w:rsid w:val="0007002A"/>
    <w:rsid w:val="000700A8"/>
    <w:rsid w:val="000705E9"/>
    <w:rsid w:val="000715B9"/>
    <w:rsid w:val="00071B44"/>
    <w:rsid w:val="00072BD2"/>
    <w:rsid w:val="000745F2"/>
    <w:rsid w:val="00074A5E"/>
    <w:rsid w:val="00074F95"/>
    <w:rsid w:val="00075298"/>
    <w:rsid w:val="00075D2B"/>
    <w:rsid w:val="000772A8"/>
    <w:rsid w:val="0007796A"/>
    <w:rsid w:val="00080278"/>
    <w:rsid w:val="00080B86"/>
    <w:rsid w:val="000814A9"/>
    <w:rsid w:val="000816F0"/>
    <w:rsid w:val="0008211D"/>
    <w:rsid w:val="00083493"/>
    <w:rsid w:val="000847E4"/>
    <w:rsid w:val="00085D03"/>
    <w:rsid w:val="000860B0"/>
    <w:rsid w:val="00091CB8"/>
    <w:rsid w:val="00091D0C"/>
    <w:rsid w:val="00092A9A"/>
    <w:rsid w:val="00093386"/>
    <w:rsid w:val="00093A8A"/>
    <w:rsid w:val="0009457B"/>
    <w:rsid w:val="0009478A"/>
    <w:rsid w:val="000966BF"/>
    <w:rsid w:val="00097E06"/>
    <w:rsid w:val="000A083E"/>
    <w:rsid w:val="000A15D9"/>
    <w:rsid w:val="000A23EF"/>
    <w:rsid w:val="000A248D"/>
    <w:rsid w:val="000A2DDA"/>
    <w:rsid w:val="000A4003"/>
    <w:rsid w:val="000A4DF2"/>
    <w:rsid w:val="000A4E84"/>
    <w:rsid w:val="000A5FDA"/>
    <w:rsid w:val="000A6432"/>
    <w:rsid w:val="000A6ADC"/>
    <w:rsid w:val="000A74D2"/>
    <w:rsid w:val="000A7761"/>
    <w:rsid w:val="000A7A74"/>
    <w:rsid w:val="000B0976"/>
    <w:rsid w:val="000B1261"/>
    <w:rsid w:val="000B12F4"/>
    <w:rsid w:val="000B186E"/>
    <w:rsid w:val="000B1EC2"/>
    <w:rsid w:val="000B2175"/>
    <w:rsid w:val="000B3786"/>
    <w:rsid w:val="000B39FE"/>
    <w:rsid w:val="000B3B66"/>
    <w:rsid w:val="000B42BF"/>
    <w:rsid w:val="000B45F9"/>
    <w:rsid w:val="000B4C19"/>
    <w:rsid w:val="000B4C50"/>
    <w:rsid w:val="000B5594"/>
    <w:rsid w:val="000B56FE"/>
    <w:rsid w:val="000B638B"/>
    <w:rsid w:val="000B6B07"/>
    <w:rsid w:val="000B6B45"/>
    <w:rsid w:val="000B7C25"/>
    <w:rsid w:val="000C1573"/>
    <w:rsid w:val="000C20F8"/>
    <w:rsid w:val="000C2441"/>
    <w:rsid w:val="000C5376"/>
    <w:rsid w:val="000C553F"/>
    <w:rsid w:val="000C6875"/>
    <w:rsid w:val="000D09A5"/>
    <w:rsid w:val="000D255C"/>
    <w:rsid w:val="000D29FF"/>
    <w:rsid w:val="000D3460"/>
    <w:rsid w:val="000D3466"/>
    <w:rsid w:val="000D7306"/>
    <w:rsid w:val="000D7B70"/>
    <w:rsid w:val="000E082A"/>
    <w:rsid w:val="000E1253"/>
    <w:rsid w:val="000E2568"/>
    <w:rsid w:val="000E3083"/>
    <w:rsid w:val="000E6025"/>
    <w:rsid w:val="000E6618"/>
    <w:rsid w:val="000E6D7E"/>
    <w:rsid w:val="000F05C9"/>
    <w:rsid w:val="000F2791"/>
    <w:rsid w:val="000F27CC"/>
    <w:rsid w:val="000F3AE0"/>
    <w:rsid w:val="000F4E12"/>
    <w:rsid w:val="000F5012"/>
    <w:rsid w:val="000F53EB"/>
    <w:rsid w:val="000F543C"/>
    <w:rsid w:val="000F6DFE"/>
    <w:rsid w:val="000F6FA9"/>
    <w:rsid w:val="001002AD"/>
    <w:rsid w:val="001011C6"/>
    <w:rsid w:val="00101E5F"/>
    <w:rsid w:val="0010215B"/>
    <w:rsid w:val="00103B18"/>
    <w:rsid w:val="0010489B"/>
    <w:rsid w:val="001053B2"/>
    <w:rsid w:val="00105AEA"/>
    <w:rsid w:val="0010642D"/>
    <w:rsid w:val="00106CE0"/>
    <w:rsid w:val="00107118"/>
    <w:rsid w:val="00107326"/>
    <w:rsid w:val="0011070E"/>
    <w:rsid w:val="00110DA4"/>
    <w:rsid w:val="00110FA9"/>
    <w:rsid w:val="001115CA"/>
    <w:rsid w:val="001121DC"/>
    <w:rsid w:val="00112593"/>
    <w:rsid w:val="001125F4"/>
    <w:rsid w:val="00112849"/>
    <w:rsid w:val="00112FE2"/>
    <w:rsid w:val="00115251"/>
    <w:rsid w:val="00115566"/>
    <w:rsid w:val="00115FD1"/>
    <w:rsid w:val="001160A7"/>
    <w:rsid w:val="00117B05"/>
    <w:rsid w:val="001206D3"/>
    <w:rsid w:val="00123FDA"/>
    <w:rsid w:val="0012553C"/>
    <w:rsid w:val="00125730"/>
    <w:rsid w:val="001257BF"/>
    <w:rsid w:val="0012612F"/>
    <w:rsid w:val="001306A6"/>
    <w:rsid w:val="001309AC"/>
    <w:rsid w:val="001316BC"/>
    <w:rsid w:val="00131AD5"/>
    <w:rsid w:val="00131B01"/>
    <w:rsid w:val="00132766"/>
    <w:rsid w:val="00132D8B"/>
    <w:rsid w:val="00133BDF"/>
    <w:rsid w:val="00133E41"/>
    <w:rsid w:val="00133F40"/>
    <w:rsid w:val="00137F01"/>
    <w:rsid w:val="00141D21"/>
    <w:rsid w:val="00141D7C"/>
    <w:rsid w:val="001420A7"/>
    <w:rsid w:val="0014224B"/>
    <w:rsid w:val="00142438"/>
    <w:rsid w:val="00143D58"/>
    <w:rsid w:val="00143E6A"/>
    <w:rsid w:val="00145B08"/>
    <w:rsid w:val="00147646"/>
    <w:rsid w:val="00150AB6"/>
    <w:rsid w:val="00151B6E"/>
    <w:rsid w:val="00152DF5"/>
    <w:rsid w:val="00153C3D"/>
    <w:rsid w:val="001545B9"/>
    <w:rsid w:val="00154786"/>
    <w:rsid w:val="00155BC0"/>
    <w:rsid w:val="00155C51"/>
    <w:rsid w:val="00156B11"/>
    <w:rsid w:val="001573D3"/>
    <w:rsid w:val="0016034B"/>
    <w:rsid w:val="001610F1"/>
    <w:rsid w:val="0016204A"/>
    <w:rsid w:val="00162602"/>
    <w:rsid w:val="00163A10"/>
    <w:rsid w:val="00164380"/>
    <w:rsid w:val="00164750"/>
    <w:rsid w:val="0016508D"/>
    <w:rsid w:val="00165E71"/>
    <w:rsid w:val="00165FA8"/>
    <w:rsid w:val="00166259"/>
    <w:rsid w:val="001713FA"/>
    <w:rsid w:val="00172643"/>
    <w:rsid w:val="00173C31"/>
    <w:rsid w:val="00174E89"/>
    <w:rsid w:val="00175067"/>
    <w:rsid w:val="00175775"/>
    <w:rsid w:val="00175946"/>
    <w:rsid w:val="00177437"/>
    <w:rsid w:val="00177528"/>
    <w:rsid w:val="00177EFB"/>
    <w:rsid w:val="00180785"/>
    <w:rsid w:val="00181C13"/>
    <w:rsid w:val="001824CC"/>
    <w:rsid w:val="001831B7"/>
    <w:rsid w:val="00183569"/>
    <w:rsid w:val="00184248"/>
    <w:rsid w:val="00184856"/>
    <w:rsid w:val="0018562F"/>
    <w:rsid w:val="0018689D"/>
    <w:rsid w:val="00187699"/>
    <w:rsid w:val="00190B66"/>
    <w:rsid w:val="00190E2E"/>
    <w:rsid w:val="0019166C"/>
    <w:rsid w:val="00191907"/>
    <w:rsid w:val="00191EB4"/>
    <w:rsid w:val="001927BD"/>
    <w:rsid w:val="00192A64"/>
    <w:rsid w:val="00193800"/>
    <w:rsid w:val="00193DFC"/>
    <w:rsid w:val="00194301"/>
    <w:rsid w:val="00194627"/>
    <w:rsid w:val="00194832"/>
    <w:rsid w:val="00196800"/>
    <w:rsid w:val="001A02B8"/>
    <w:rsid w:val="001A165D"/>
    <w:rsid w:val="001A1B42"/>
    <w:rsid w:val="001A2881"/>
    <w:rsid w:val="001A381E"/>
    <w:rsid w:val="001A4098"/>
    <w:rsid w:val="001A42DC"/>
    <w:rsid w:val="001A6574"/>
    <w:rsid w:val="001A7099"/>
    <w:rsid w:val="001B0D17"/>
    <w:rsid w:val="001B20D0"/>
    <w:rsid w:val="001B2157"/>
    <w:rsid w:val="001B3B2B"/>
    <w:rsid w:val="001B412F"/>
    <w:rsid w:val="001B5217"/>
    <w:rsid w:val="001B59DA"/>
    <w:rsid w:val="001B6EF3"/>
    <w:rsid w:val="001B7481"/>
    <w:rsid w:val="001C15C1"/>
    <w:rsid w:val="001C5590"/>
    <w:rsid w:val="001C64C9"/>
    <w:rsid w:val="001C69A0"/>
    <w:rsid w:val="001C6B31"/>
    <w:rsid w:val="001C6BFC"/>
    <w:rsid w:val="001D0CF5"/>
    <w:rsid w:val="001D1D45"/>
    <w:rsid w:val="001D37E9"/>
    <w:rsid w:val="001D3C80"/>
    <w:rsid w:val="001D4240"/>
    <w:rsid w:val="001D5CD6"/>
    <w:rsid w:val="001D698E"/>
    <w:rsid w:val="001D73D2"/>
    <w:rsid w:val="001E2C38"/>
    <w:rsid w:val="001E3F86"/>
    <w:rsid w:val="001E63E2"/>
    <w:rsid w:val="001E749E"/>
    <w:rsid w:val="001E7B7C"/>
    <w:rsid w:val="001E7D59"/>
    <w:rsid w:val="001F05AB"/>
    <w:rsid w:val="001F101B"/>
    <w:rsid w:val="001F168A"/>
    <w:rsid w:val="001F1A6C"/>
    <w:rsid w:val="001F2104"/>
    <w:rsid w:val="001F21D9"/>
    <w:rsid w:val="001F2568"/>
    <w:rsid w:val="001F2A6D"/>
    <w:rsid w:val="001F3056"/>
    <w:rsid w:val="001F30B8"/>
    <w:rsid w:val="001F5079"/>
    <w:rsid w:val="001F50CD"/>
    <w:rsid w:val="001F58D3"/>
    <w:rsid w:val="001F65FA"/>
    <w:rsid w:val="001F6A9B"/>
    <w:rsid w:val="001F75CC"/>
    <w:rsid w:val="001F7E8E"/>
    <w:rsid w:val="002004B6"/>
    <w:rsid w:val="00201380"/>
    <w:rsid w:val="00201A78"/>
    <w:rsid w:val="002020C7"/>
    <w:rsid w:val="0020243E"/>
    <w:rsid w:val="002051EC"/>
    <w:rsid w:val="00205595"/>
    <w:rsid w:val="002058D0"/>
    <w:rsid w:val="00205D20"/>
    <w:rsid w:val="002064B3"/>
    <w:rsid w:val="0020698B"/>
    <w:rsid w:val="00207599"/>
    <w:rsid w:val="00212993"/>
    <w:rsid w:val="00212B60"/>
    <w:rsid w:val="00213772"/>
    <w:rsid w:val="00213A88"/>
    <w:rsid w:val="00213BB3"/>
    <w:rsid w:val="00213D77"/>
    <w:rsid w:val="002144B2"/>
    <w:rsid w:val="00214C56"/>
    <w:rsid w:val="002150CF"/>
    <w:rsid w:val="0021546F"/>
    <w:rsid w:val="0021575A"/>
    <w:rsid w:val="00215BA8"/>
    <w:rsid w:val="00215FA9"/>
    <w:rsid w:val="002169AE"/>
    <w:rsid w:val="00216FF0"/>
    <w:rsid w:val="0022218F"/>
    <w:rsid w:val="002228ED"/>
    <w:rsid w:val="002231BF"/>
    <w:rsid w:val="0022409A"/>
    <w:rsid w:val="00224380"/>
    <w:rsid w:val="00224FAB"/>
    <w:rsid w:val="00226242"/>
    <w:rsid w:val="00226E5A"/>
    <w:rsid w:val="002275DA"/>
    <w:rsid w:val="00230172"/>
    <w:rsid w:val="00230D79"/>
    <w:rsid w:val="00231487"/>
    <w:rsid w:val="00231EFC"/>
    <w:rsid w:val="00232428"/>
    <w:rsid w:val="0023291B"/>
    <w:rsid w:val="00232CD3"/>
    <w:rsid w:val="0023343C"/>
    <w:rsid w:val="00234109"/>
    <w:rsid w:val="002345A2"/>
    <w:rsid w:val="00234993"/>
    <w:rsid w:val="00234C82"/>
    <w:rsid w:val="00235060"/>
    <w:rsid w:val="00235BC0"/>
    <w:rsid w:val="00240702"/>
    <w:rsid w:val="0024166D"/>
    <w:rsid w:val="0024168D"/>
    <w:rsid w:val="00241E32"/>
    <w:rsid w:val="0024250D"/>
    <w:rsid w:val="002432C7"/>
    <w:rsid w:val="00243A18"/>
    <w:rsid w:val="00244C29"/>
    <w:rsid w:val="00246BED"/>
    <w:rsid w:val="00247882"/>
    <w:rsid w:val="00250C41"/>
    <w:rsid w:val="002510F5"/>
    <w:rsid w:val="002518ED"/>
    <w:rsid w:val="00251F42"/>
    <w:rsid w:val="002520EC"/>
    <w:rsid w:val="0025268B"/>
    <w:rsid w:val="00252E9A"/>
    <w:rsid w:val="0025356E"/>
    <w:rsid w:val="0025436E"/>
    <w:rsid w:val="0025490E"/>
    <w:rsid w:val="00254A07"/>
    <w:rsid w:val="00254A63"/>
    <w:rsid w:val="00254FBC"/>
    <w:rsid w:val="00255976"/>
    <w:rsid w:val="00260303"/>
    <w:rsid w:val="002620C8"/>
    <w:rsid w:val="002627A7"/>
    <w:rsid w:val="00262AFD"/>
    <w:rsid w:val="00262DD3"/>
    <w:rsid w:val="00263D41"/>
    <w:rsid w:val="00266DA1"/>
    <w:rsid w:val="00267BE9"/>
    <w:rsid w:val="00273344"/>
    <w:rsid w:val="00276949"/>
    <w:rsid w:val="00276F75"/>
    <w:rsid w:val="00277069"/>
    <w:rsid w:val="00281B1F"/>
    <w:rsid w:val="00283FE4"/>
    <w:rsid w:val="002840D3"/>
    <w:rsid w:val="00285DFB"/>
    <w:rsid w:val="00286740"/>
    <w:rsid w:val="002871D0"/>
    <w:rsid w:val="00287E3E"/>
    <w:rsid w:val="00287E65"/>
    <w:rsid w:val="00287F07"/>
    <w:rsid w:val="00290319"/>
    <w:rsid w:val="00290FB3"/>
    <w:rsid w:val="0029264D"/>
    <w:rsid w:val="00293801"/>
    <w:rsid w:val="00293AF6"/>
    <w:rsid w:val="00293BD5"/>
    <w:rsid w:val="00293CA7"/>
    <w:rsid w:val="00293D02"/>
    <w:rsid w:val="002940AD"/>
    <w:rsid w:val="00295F8D"/>
    <w:rsid w:val="00297595"/>
    <w:rsid w:val="002A1439"/>
    <w:rsid w:val="002A6B51"/>
    <w:rsid w:val="002A715A"/>
    <w:rsid w:val="002A7AA0"/>
    <w:rsid w:val="002A7AB4"/>
    <w:rsid w:val="002B1FF7"/>
    <w:rsid w:val="002B2639"/>
    <w:rsid w:val="002B395C"/>
    <w:rsid w:val="002B3DCB"/>
    <w:rsid w:val="002B3FB7"/>
    <w:rsid w:val="002B5E89"/>
    <w:rsid w:val="002B741C"/>
    <w:rsid w:val="002B7F8F"/>
    <w:rsid w:val="002C0131"/>
    <w:rsid w:val="002C0326"/>
    <w:rsid w:val="002C1A02"/>
    <w:rsid w:val="002C346B"/>
    <w:rsid w:val="002C401C"/>
    <w:rsid w:val="002C4BAA"/>
    <w:rsid w:val="002C5892"/>
    <w:rsid w:val="002C633A"/>
    <w:rsid w:val="002C737B"/>
    <w:rsid w:val="002D0374"/>
    <w:rsid w:val="002D0884"/>
    <w:rsid w:val="002D2976"/>
    <w:rsid w:val="002D2C4E"/>
    <w:rsid w:val="002D317C"/>
    <w:rsid w:val="002D3860"/>
    <w:rsid w:val="002D654D"/>
    <w:rsid w:val="002E0C80"/>
    <w:rsid w:val="002E0CFA"/>
    <w:rsid w:val="002E0FCA"/>
    <w:rsid w:val="002E1B24"/>
    <w:rsid w:val="002E1F86"/>
    <w:rsid w:val="002E34C7"/>
    <w:rsid w:val="002E3B60"/>
    <w:rsid w:val="002E4AA6"/>
    <w:rsid w:val="002E4F67"/>
    <w:rsid w:val="002E5496"/>
    <w:rsid w:val="002E704C"/>
    <w:rsid w:val="002E7AD3"/>
    <w:rsid w:val="002E7CA5"/>
    <w:rsid w:val="002F0245"/>
    <w:rsid w:val="002F0668"/>
    <w:rsid w:val="002F0822"/>
    <w:rsid w:val="002F0D34"/>
    <w:rsid w:val="002F1313"/>
    <w:rsid w:val="002F1C3A"/>
    <w:rsid w:val="002F53C2"/>
    <w:rsid w:val="002F5C5E"/>
    <w:rsid w:val="0030045C"/>
    <w:rsid w:val="00300DBA"/>
    <w:rsid w:val="003024FB"/>
    <w:rsid w:val="003046BB"/>
    <w:rsid w:val="00306820"/>
    <w:rsid w:val="00306BB6"/>
    <w:rsid w:val="00307000"/>
    <w:rsid w:val="00307343"/>
    <w:rsid w:val="00310140"/>
    <w:rsid w:val="0031089F"/>
    <w:rsid w:val="00311512"/>
    <w:rsid w:val="00311518"/>
    <w:rsid w:val="00312DE6"/>
    <w:rsid w:val="003133A8"/>
    <w:rsid w:val="003136A2"/>
    <w:rsid w:val="003140DC"/>
    <w:rsid w:val="003150B3"/>
    <w:rsid w:val="00315C18"/>
    <w:rsid w:val="00315DFF"/>
    <w:rsid w:val="00316AAD"/>
    <w:rsid w:val="00316EF4"/>
    <w:rsid w:val="0031766D"/>
    <w:rsid w:val="00317994"/>
    <w:rsid w:val="00317C2E"/>
    <w:rsid w:val="00317C7B"/>
    <w:rsid w:val="00320056"/>
    <w:rsid w:val="00320758"/>
    <w:rsid w:val="003207E7"/>
    <w:rsid w:val="0032236C"/>
    <w:rsid w:val="0032579C"/>
    <w:rsid w:val="0032628F"/>
    <w:rsid w:val="003264D9"/>
    <w:rsid w:val="00326774"/>
    <w:rsid w:val="003267A9"/>
    <w:rsid w:val="00326B96"/>
    <w:rsid w:val="00327697"/>
    <w:rsid w:val="003302D7"/>
    <w:rsid w:val="003309AC"/>
    <w:rsid w:val="003318AE"/>
    <w:rsid w:val="00331EF3"/>
    <w:rsid w:val="00331F2F"/>
    <w:rsid w:val="00331FB0"/>
    <w:rsid w:val="0033222B"/>
    <w:rsid w:val="00334319"/>
    <w:rsid w:val="00334CF5"/>
    <w:rsid w:val="00336130"/>
    <w:rsid w:val="00336205"/>
    <w:rsid w:val="003367DF"/>
    <w:rsid w:val="003372A1"/>
    <w:rsid w:val="00337933"/>
    <w:rsid w:val="0033797D"/>
    <w:rsid w:val="003408DD"/>
    <w:rsid w:val="00341BFD"/>
    <w:rsid w:val="003442ED"/>
    <w:rsid w:val="00344408"/>
    <w:rsid w:val="0034454D"/>
    <w:rsid w:val="00344922"/>
    <w:rsid w:val="00345419"/>
    <w:rsid w:val="00345999"/>
    <w:rsid w:val="00346392"/>
    <w:rsid w:val="00346CCB"/>
    <w:rsid w:val="00346FC0"/>
    <w:rsid w:val="003472FF"/>
    <w:rsid w:val="00351C01"/>
    <w:rsid w:val="00352A1D"/>
    <w:rsid w:val="003530AD"/>
    <w:rsid w:val="0035338B"/>
    <w:rsid w:val="003547A2"/>
    <w:rsid w:val="0035485C"/>
    <w:rsid w:val="003553DC"/>
    <w:rsid w:val="003560F3"/>
    <w:rsid w:val="003575E3"/>
    <w:rsid w:val="003610AA"/>
    <w:rsid w:val="003620D1"/>
    <w:rsid w:val="003621F6"/>
    <w:rsid w:val="0036373D"/>
    <w:rsid w:val="00363781"/>
    <w:rsid w:val="003649F0"/>
    <w:rsid w:val="00365090"/>
    <w:rsid w:val="0036579C"/>
    <w:rsid w:val="00367C00"/>
    <w:rsid w:val="00370501"/>
    <w:rsid w:val="003716DB"/>
    <w:rsid w:val="00371701"/>
    <w:rsid w:val="003722C5"/>
    <w:rsid w:val="00373742"/>
    <w:rsid w:val="00373F38"/>
    <w:rsid w:val="003744B6"/>
    <w:rsid w:val="00374FDA"/>
    <w:rsid w:val="003763E1"/>
    <w:rsid w:val="003773EB"/>
    <w:rsid w:val="003776BD"/>
    <w:rsid w:val="00380671"/>
    <w:rsid w:val="003809CB"/>
    <w:rsid w:val="00380EE0"/>
    <w:rsid w:val="00383A44"/>
    <w:rsid w:val="003844D9"/>
    <w:rsid w:val="0038494B"/>
    <w:rsid w:val="00384D4F"/>
    <w:rsid w:val="003860EC"/>
    <w:rsid w:val="003869FD"/>
    <w:rsid w:val="003913AD"/>
    <w:rsid w:val="00392931"/>
    <w:rsid w:val="00394352"/>
    <w:rsid w:val="00395C63"/>
    <w:rsid w:val="0039689F"/>
    <w:rsid w:val="0039712F"/>
    <w:rsid w:val="00397C81"/>
    <w:rsid w:val="003A00A0"/>
    <w:rsid w:val="003A0D04"/>
    <w:rsid w:val="003A2402"/>
    <w:rsid w:val="003A28EF"/>
    <w:rsid w:val="003A2F45"/>
    <w:rsid w:val="003A4505"/>
    <w:rsid w:val="003A4740"/>
    <w:rsid w:val="003A5001"/>
    <w:rsid w:val="003A6F08"/>
    <w:rsid w:val="003A6F63"/>
    <w:rsid w:val="003A7A49"/>
    <w:rsid w:val="003B08C1"/>
    <w:rsid w:val="003B0DE9"/>
    <w:rsid w:val="003B181F"/>
    <w:rsid w:val="003B1C9F"/>
    <w:rsid w:val="003B1FDB"/>
    <w:rsid w:val="003B231B"/>
    <w:rsid w:val="003B2C2B"/>
    <w:rsid w:val="003B3C9A"/>
    <w:rsid w:val="003B4873"/>
    <w:rsid w:val="003B5716"/>
    <w:rsid w:val="003B68AC"/>
    <w:rsid w:val="003B6C10"/>
    <w:rsid w:val="003B7200"/>
    <w:rsid w:val="003C09A4"/>
    <w:rsid w:val="003C0CDF"/>
    <w:rsid w:val="003C1109"/>
    <w:rsid w:val="003C21D4"/>
    <w:rsid w:val="003C41AB"/>
    <w:rsid w:val="003C4D47"/>
    <w:rsid w:val="003D04CC"/>
    <w:rsid w:val="003D059E"/>
    <w:rsid w:val="003D23E0"/>
    <w:rsid w:val="003D2CF8"/>
    <w:rsid w:val="003D2F86"/>
    <w:rsid w:val="003D318A"/>
    <w:rsid w:val="003D3A82"/>
    <w:rsid w:val="003D3B2E"/>
    <w:rsid w:val="003D4117"/>
    <w:rsid w:val="003D58BB"/>
    <w:rsid w:val="003D75FE"/>
    <w:rsid w:val="003E061B"/>
    <w:rsid w:val="003E0B48"/>
    <w:rsid w:val="003E14ED"/>
    <w:rsid w:val="003E31C6"/>
    <w:rsid w:val="003E33A9"/>
    <w:rsid w:val="003E3D67"/>
    <w:rsid w:val="003E44BF"/>
    <w:rsid w:val="003E5101"/>
    <w:rsid w:val="003E5B3A"/>
    <w:rsid w:val="003E5B96"/>
    <w:rsid w:val="003E6F72"/>
    <w:rsid w:val="003E74FE"/>
    <w:rsid w:val="003E7CD0"/>
    <w:rsid w:val="003E7D95"/>
    <w:rsid w:val="003F1019"/>
    <w:rsid w:val="003F1153"/>
    <w:rsid w:val="003F1E8D"/>
    <w:rsid w:val="003F587B"/>
    <w:rsid w:val="003F5E87"/>
    <w:rsid w:val="003F5F07"/>
    <w:rsid w:val="003F64D7"/>
    <w:rsid w:val="003F6926"/>
    <w:rsid w:val="003F697F"/>
    <w:rsid w:val="003F6993"/>
    <w:rsid w:val="003F6A46"/>
    <w:rsid w:val="00400106"/>
    <w:rsid w:val="0040072B"/>
    <w:rsid w:val="00400CFD"/>
    <w:rsid w:val="00401885"/>
    <w:rsid w:val="00401E11"/>
    <w:rsid w:val="004027D0"/>
    <w:rsid w:val="00403146"/>
    <w:rsid w:val="00403ED2"/>
    <w:rsid w:val="00404B47"/>
    <w:rsid w:val="00405080"/>
    <w:rsid w:val="004067FE"/>
    <w:rsid w:val="00406AA9"/>
    <w:rsid w:val="00407469"/>
    <w:rsid w:val="0040771C"/>
    <w:rsid w:val="00407E5F"/>
    <w:rsid w:val="00411070"/>
    <w:rsid w:val="00411F33"/>
    <w:rsid w:val="00413936"/>
    <w:rsid w:val="00414249"/>
    <w:rsid w:val="00414912"/>
    <w:rsid w:val="00415F1D"/>
    <w:rsid w:val="00417937"/>
    <w:rsid w:val="0042137F"/>
    <w:rsid w:val="004213E3"/>
    <w:rsid w:val="00421EBE"/>
    <w:rsid w:val="0042218E"/>
    <w:rsid w:val="004222B4"/>
    <w:rsid w:val="00422871"/>
    <w:rsid w:val="00423488"/>
    <w:rsid w:val="004240A9"/>
    <w:rsid w:val="0042525A"/>
    <w:rsid w:val="00425A9A"/>
    <w:rsid w:val="0043063A"/>
    <w:rsid w:val="0043166A"/>
    <w:rsid w:val="0043283A"/>
    <w:rsid w:val="00434B0C"/>
    <w:rsid w:val="00434F72"/>
    <w:rsid w:val="00437AD6"/>
    <w:rsid w:val="00437BC0"/>
    <w:rsid w:val="00440173"/>
    <w:rsid w:val="00440918"/>
    <w:rsid w:val="00440C14"/>
    <w:rsid w:val="0044106E"/>
    <w:rsid w:val="00441102"/>
    <w:rsid w:val="00441B50"/>
    <w:rsid w:val="004424CC"/>
    <w:rsid w:val="004436C4"/>
    <w:rsid w:val="0044391A"/>
    <w:rsid w:val="0044696C"/>
    <w:rsid w:val="00446AEA"/>
    <w:rsid w:val="00447FD9"/>
    <w:rsid w:val="0045081F"/>
    <w:rsid w:val="00451344"/>
    <w:rsid w:val="004517FD"/>
    <w:rsid w:val="00452326"/>
    <w:rsid w:val="00452725"/>
    <w:rsid w:val="00452B76"/>
    <w:rsid w:val="004532D7"/>
    <w:rsid w:val="00455AB5"/>
    <w:rsid w:val="00455C21"/>
    <w:rsid w:val="00456425"/>
    <w:rsid w:val="004571AE"/>
    <w:rsid w:val="004571B7"/>
    <w:rsid w:val="0046025F"/>
    <w:rsid w:val="004617CC"/>
    <w:rsid w:val="004617FF"/>
    <w:rsid w:val="00461863"/>
    <w:rsid w:val="00462B99"/>
    <w:rsid w:val="0046377C"/>
    <w:rsid w:val="00463B2F"/>
    <w:rsid w:val="004647C4"/>
    <w:rsid w:val="00465068"/>
    <w:rsid w:val="00465245"/>
    <w:rsid w:val="00467CD2"/>
    <w:rsid w:val="00467E30"/>
    <w:rsid w:val="0047088D"/>
    <w:rsid w:val="00470B29"/>
    <w:rsid w:val="004711B3"/>
    <w:rsid w:val="00471394"/>
    <w:rsid w:val="004715FE"/>
    <w:rsid w:val="00471B45"/>
    <w:rsid w:val="004725D1"/>
    <w:rsid w:val="00472DAC"/>
    <w:rsid w:val="004732AA"/>
    <w:rsid w:val="004748EE"/>
    <w:rsid w:val="00474E9D"/>
    <w:rsid w:val="00474EA5"/>
    <w:rsid w:val="004762AE"/>
    <w:rsid w:val="00477E9A"/>
    <w:rsid w:val="00480904"/>
    <w:rsid w:val="00481BC4"/>
    <w:rsid w:val="00482D12"/>
    <w:rsid w:val="00483007"/>
    <w:rsid w:val="004839E4"/>
    <w:rsid w:val="00484455"/>
    <w:rsid w:val="00485253"/>
    <w:rsid w:val="00485B61"/>
    <w:rsid w:val="00485C54"/>
    <w:rsid w:val="00485EE9"/>
    <w:rsid w:val="00486C36"/>
    <w:rsid w:val="00486F68"/>
    <w:rsid w:val="004871CB"/>
    <w:rsid w:val="00490627"/>
    <w:rsid w:val="00490C8C"/>
    <w:rsid w:val="00491E84"/>
    <w:rsid w:val="0049241B"/>
    <w:rsid w:val="00492B48"/>
    <w:rsid w:val="00493286"/>
    <w:rsid w:val="00493DBB"/>
    <w:rsid w:val="00493DEE"/>
    <w:rsid w:val="00493EF3"/>
    <w:rsid w:val="004942A1"/>
    <w:rsid w:val="004966BB"/>
    <w:rsid w:val="00496A63"/>
    <w:rsid w:val="00496DE7"/>
    <w:rsid w:val="004A1C52"/>
    <w:rsid w:val="004A1FB6"/>
    <w:rsid w:val="004A287F"/>
    <w:rsid w:val="004A2B65"/>
    <w:rsid w:val="004A3B0E"/>
    <w:rsid w:val="004A46D3"/>
    <w:rsid w:val="004A526B"/>
    <w:rsid w:val="004A7CBD"/>
    <w:rsid w:val="004B1D34"/>
    <w:rsid w:val="004B4C4F"/>
    <w:rsid w:val="004B4E91"/>
    <w:rsid w:val="004B532A"/>
    <w:rsid w:val="004B53F4"/>
    <w:rsid w:val="004B5C7C"/>
    <w:rsid w:val="004B6107"/>
    <w:rsid w:val="004B6115"/>
    <w:rsid w:val="004B6479"/>
    <w:rsid w:val="004B6EC9"/>
    <w:rsid w:val="004B6FEB"/>
    <w:rsid w:val="004B7844"/>
    <w:rsid w:val="004C0384"/>
    <w:rsid w:val="004C14CF"/>
    <w:rsid w:val="004C160F"/>
    <w:rsid w:val="004C18BE"/>
    <w:rsid w:val="004C274F"/>
    <w:rsid w:val="004C3495"/>
    <w:rsid w:val="004C5229"/>
    <w:rsid w:val="004C54CC"/>
    <w:rsid w:val="004C5995"/>
    <w:rsid w:val="004C619B"/>
    <w:rsid w:val="004C6A3B"/>
    <w:rsid w:val="004C6F6D"/>
    <w:rsid w:val="004C751C"/>
    <w:rsid w:val="004D02C5"/>
    <w:rsid w:val="004D14FD"/>
    <w:rsid w:val="004D19B8"/>
    <w:rsid w:val="004D2779"/>
    <w:rsid w:val="004D2AE5"/>
    <w:rsid w:val="004D31B7"/>
    <w:rsid w:val="004D364A"/>
    <w:rsid w:val="004D3DAD"/>
    <w:rsid w:val="004D3E9D"/>
    <w:rsid w:val="004D43C3"/>
    <w:rsid w:val="004D4E53"/>
    <w:rsid w:val="004D5605"/>
    <w:rsid w:val="004D5B39"/>
    <w:rsid w:val="004D6771"/>
    <w:rsid w:val="004D6B18"/>
    <w:rsid w:val="004D6FAB"/>
    <w:rsid w:val="004E00D0"/>
    <w:rsid w:val="004E0E46"/>
    <w:rsid w:val="004E1D4E"/>
    <w:rsid w:val="004E1EA2"/>
    <w:rsid w:val="004E2161"/>
    <w:rsid w:val="004E226D"/>
    <w:rsid w:val="004E27D0"/>
    <w:rsid w:val="004E40FE"/>
    <w:rsid w:val="004E4E4F"/>
    <w:rsid w:val="004E6311"/>
    <w:rsid w:val="004E6AA4"/>
    <w:rsid w:val="004E6DE7"/>
    <w:rsid w:val="004F171D"/>
    <w:rsid w:val="004F3238"/>
    <w:rsid w:val="004F3DF1"/>
    <w:rsid w:val="004F49B1"/>
    <w:rsid w:val="004F59BE"/>
    <w:rsid w:val="004F5F8E"/>
    <w:rsid w:val="004F7827"/>
    <w:rsid w:val="004F7D9F"/>
    <w:rsid w:val="00500C6A"/>
    <w:rsid w:val="00501C4C"/>
    <w:rsid w:val="005025A5"/>
    <w:rsid w:val="0050429C"/>
    <w:rsid w:val="00504662"/>
    <w:rsid w:val="00504FDB"/>
    <w:rsid w:val="0050621B"/>
    <w:rsid w:val="00506328"/>
    <w:rsid w:val="005073CC"/>
    <w:rsid w:val="00507717"/>
    <w:rsid w:val="00507EED"/>
    <w:rsid w:val="005112CC"/>
    <w:rsid w:val="00511C01"/>
    <w:rsid w:val="005125A9"/>
    <w:rsid w:val="005126F6"/>
    <w:rsid w:val="0051365D"/>
    <w:rsid w:val="00513905"/>
    <w:rsid w:val="00515B1B"/>
    <w:rsid w:val="00516643"/>
    <w:rsid w:val="005166B7"/>
    <w:rsid w:val="0051698E"/>
    <w:rsid w:val="00516A75"/>
    <w:rsid w:val="005172C3"/>
    <w:rsid w:val="00517415"/>
    <w:rsid w:val="00523278"/>
    <w:rsid w:val="00524A15"/>
    <w:rsid w:val="00525246"/>
    <w:rsid w:val="00525888"/>
    <w:rsid w:val="00526A4D"/>
    <w:rsid w:val="00526E36"/>
    <w:rsid w:val="0053082F"/>
    <w:rsid w:val="00530C80"/>
    <w:rsid w:val="00530E8D"/>
    <w:rsid w:val="00530F81"/>
    <w:rsid w:val="005312CC"/>
    <w:rsid w:val="00531679"/>
    <w:rsid w:val="00531B39"/>
    <w:rsid w:val="00531D80"/>
    <w:rsid w:val="00532DBE"/>
    <w:rsid w:val="005342AF"/>
    <w:rsid w:val="0053449D"/>
    <w:rsid w:val="00534865"/>
    <w:rsid w:val="00536C20"/>
    <w:rsid w:val="005376E5"/>
    <w:rsid w:val="0054143F"/>
    <w:rsid w:val="00541F6C"/>
    <w:rsid w:val="00542349"/>
    <w:rsid w:val="00544075"/>
    <w:rsid w:val="00544886"/>
    <w:rsid w:val="00545CA9"/>
    <w:rsid w:val="00546086"/>
    <w:rsid w:val="00546D19"/>
    <w:rsid w:val="005478EB"/>
    <w:rsid w:val="00547F39"/>
    <w:rsid w:val="0055038A"/>
    <w:rsid w:val="005509EC"/>
    <w:rsid w:val="005517E7"/>
    <w:rsid w:val="00552039"/>
    <w:rsid w:val="005525A6"/>
    <w:rsid w:val="0055360D"/>
    <w:rsid w:val="00554294"/>
    <w:rsid w:val="0055474F"/>
    <w:rsid w:val="00555A77"/>
    <w:rsid w:val="00555B10"/>
    <w:rsid w:val="00556BED"/>
    <w:rsid w:val="005613FF"/>
    <w:rsid w:val="005633B2"/>
    <w:rsid w:val="00563605"/>
    <w:rsid w:val="005639C4"/>
    <w:rsid w:val="00563F83"/>
    <w:rsid w:val="00564348"/>
    <w:rsid w:val="00564B40"/>
    <w:rsid w:val="00565252"/>
    <w:rsid w:val="005653F8"/>
    <w:rsid w:val="0056621D"/>
    <w:rsid w:val="005669F3"/>
    <w:rsid w:val="0057013F"/>
    <w:rsid w:val="00571356"/>
    <w:rsid w:val="00571A21"/>
    <w:rsid w:val="00571A73"/>
    <w:rsid w:val="00571DC5"/>
    <w:rsid w:val="00572379"/>
    <w:rsid w:val="00572F2B"/>
    <w:rsid w:val="00573D30"/>
    <w:rsid w:val="005752C5"/>
    <w:rsid w:val="00577037"/>
    <w:rsid w:val="00577443"/>
    <w:rsid w:val="0057746A"/>
    <w:rsid w:val="00580865"/>
    <w:rsid w:val="00580948"/>
    <w:rsid w:val="00582306"/>
    <w:rsid w:val="005837E4"/>
    <w:rsid w:val="00584AB7"/>
    <w:rsid w:val="00585CB1"/>
    <w:rsid w:val="00586486"/>
    <w:rsid w:val="00590385"/>
    <w:rsid w:val="00590658"/>
    <w:rsid w:val="00590CFF"/>
    <w:rsid w:val="00590D5F"/>
    <w:rsid w:val="00590DC0"/>
    <w:rsid w:val="005921AF"/>
    <w:rsid w:val="00592D90"/>
    <w:rsid w:val="00593043"/>
    <w:rsid w:val="0059476D"/>
    <w:rsid w:val="005947D0"/>
    <w:rsid w:val="00594C21"/>
    <w:rsid w:val="0059579B"/>
    <w:rsid w:val="00595A6F"/>
    <w:rsid w:val="00595FAB"/>
    <w:rsid w:val="005964E2"/>
    <w:rsid w:val="00596E42"/>
    <w:rsid w:val="005A07BA"/>
    <w:rsid w:val="005A109C"/>
    <w:rsid w:val="005A18EF"/>
    <w:rsid w:val="005A4C92"/>
    <w:rsid w:val="005A668F"/>
    <w:rsid w:val="005A6819"/>
    <w:rsid w:val="005A6988"/>
    <w:rsid w:val="005A7C2C"/>
    <w:rsid w:val="005B049D"/>
    <w:rsid w:val="005B0E7E"/>
    <w:rsid w:val="005B2E2F"/>
    <w:rsid w:val="005B65D2"/>
    <w:rsid w:val="005B690D"/>
    <w:rsid w:val="005B69BA"/>
    <w:rsid w:val="005C0325"/>
    <w:rsid w:val="005C2253"/>
    <w:rsid w:val="005C2A71"/>
    <w:rsid w:val="005C3705"/>
    <w:rsid w:val="005C3C7F"/>
    <w:rsid w:val="005C3D70"/>
    <w:rsid w:val="005C446E"/>
    <w:rsid w:val="005C4565"/>
    <w:rsid w:val="005C6D4D"/>
    <w:rsid w:val="005C7001"/>
    <w:rsid w:val="005C70B2"/>
    <w:rsid w:val="005C7B91"/>
    <w:rsid w:val="005D0137"/>
    <w:rsid w:val="005D1B90"/>
    <w:rsid w:val="005D26AA"/>
    <w:rsid w:val="005D28D4"/>
    <w:rsid w:val="005D4849"/>
    <w:rsid w:val="005D4BEF"/>
    <w:rsid w:val="005D56AC"/>
    <w:rsid w:val="005D5B20"/>
    <w:rsid w:val="005D636B"/>
    <w:rsid w:val="005D6FAC"/>
    <w:rsid w:val="005D7272"/>
    <w:rsid w:val="005E0CC2"/>
    <w:rsid w:val="005E10EB"/>
    <w:rsid w:val="005E3D63"/>
    <w:rsid w:val="005E44F2"/>
    <w:rsid w:val="005E4CA0"/>
    <w:rsid w:val="005E5550"/>
    <w:rsid w:val="005E5BF4"/>
    <w:rsid w:val="005E6B7A"/>
    <w:rsid w:val="005E7166"/>
    <w:rsid w:val="005E77EA"/>
    <w:rsid w:val="005F1793"/>
    <w:rsid w:val="005F1839"/>
    <w:rsid w:val="005F360E"/>
    <w:rsid w:val="005F37DA"/>
    <w:rsid w:val="005F3B21"/>
    <w:rsid w:val="005F3B83"/>
    <w:rsid w:val="005F3D98"/>
    <w:rsid w:val="005F3FD3"/>
    <w:rsid w:val="005F6AF6"/>
    <w:rsid w:val="00600533"/>
    <w:rsid w:val="006009A4"/>
    <w:rsid w:val="00600E13"/>
    <w:rsid w:val="00601239"/>
    <w:rsid w:val="006015ED"/>
    <w:rsid w:val="00602CA5"/>
    <w:rsid w:val="0060373B"/>
    <w:rsid w:val="006038EB"/>
    <w:rsid w:val="00603A2F"/>
    <w:rsid w:val="0060436D"/>
    <w:rsid w:val="00604D9C"/>
    <w:rsid w:val="0060500C"/>
    <w:rsid w:val="00605562"/>
    <w:rsid w:val="006115F1"/>
    <w:rsid w:val="006117E1"/>
    <w:rsid w:val="00611862"/>
    <w:rsid w:val="00612609"/>
    <w:rsid w:val="00612811"/>
    <w:rsid w:val="006132D2"/>
    <w:rsid w:val="00613C67"/>
    <w:rsid w:val="006146F6"/>
    <w:rsid w:val="00615FB1"/>
    <w:rsid w:val="00617489"/>
    <w:rsid w:val="0061761A"/>
    <w:rsid w:val="00617A57"/>
    <w:rsid w:val="00621D8E"/>
    <w:rsid w:val="00621E27"/>
    <w:rsid w:val="0062232A"/>
    <w:rsid w:val="00625502"/>
    <w:rsid w:val="0062582B"/>
    <w:rsid w:val="00625B85"/>
    <w:rsid w:val="0062780B"/>
    <w:rsid w:val="00627D80"/>
    <w:rsid w:val="0063113C"/>
    <w:rsid w:val="0063130B"/>
    <w:rsid w:val="006313CF"/>
    <w:rsid w:val="00631FF3"/>
    <w:rsid w:val="0063305E"/>
    <w:rsid w:val="00633A5A"/>
    <w:rsid w:val="00634464"/>
    <w:rsid w:val="00635587"/>
    <w:rsid w:val="00637863"/>
    <w:rsid w:val="006378C4"/>
    <w:rsid w:val="00637A63"/>
    <w:rsid w:val="00642CEA"/>
    <w:rsid w:val="006437EE"/>
    <w:rsid w:val="00644069"/>
    <w:rsid w:val="00644683"/>
    <w:rsid w:val="00644724"/>
    <w:rsid w:val="00645EB2"/>
    <w:rsid w:val="00646304"/>
    <w:rsid w:val="0064769A"/>
    <w:rsid w:val="006479C7"/>
    <w:rsid w:val="00650383"/>
    <w:rsid w:val="00651E84"/>
    <w:rsid w:val="00651F23"/>
    <w:rsid w:val="0065270E"/>
    <w:rsid w:val="00652A51"/>
    <w:rsid w:val="00652A74"/>
    <w:rsid w:val="006542FB"/>
    <w:rsid w:val="00654542"/>
    <w:rsid w:val="00654E5A"/>
    <w:rsid w:val="00656BB9"/>
    <w:rsid w:val="00661A5F"/>
    <w:rsid w:val="00662474"/>
    <w:rsid w:val="006649D1"/>
    <w:rsid w:val="006654DB"/>
    <w:rsid w:val="00665789"/>
    <w:rsid w:val="00665DDF"/>
    <w:rsid w:val="00667F13"/>
    <w:rsid w:val="0067015E"/>
    <w:rsid w:val="00670EE0"/>
    <w:rsid w:val="00671DC2"/>
    <w:rsid w:val="006725BC"/>
    <w:rsid w:val="006732DE"/>
    <w:rsid w:val="0067351C"/>
    <w:rsid w:val="0067362D"/>
    <w:rsid w:val="00673EB9"/>
    <w:rsid w:val="0067481B"/>
    <w:rsid w:val="006750D8"/>
    <w:rsid w:val="00676063"/>
    <w:rsid w:val="00677CC3"/>
    <w:rsid w:val="00680E6B"/>
    <w:rsid w:val="00681CD6"/>
    <w:rsid w:val="006834DB"/>
    <w:rsid w:val="0068417E"/>
    <w:rsid w:val="006844C7"/>
    <w:rsid w:val="006861BA"/>
    <w:rsid w:val="006861F3"/>
    <w:rsid w:val="00687063"/>
    <w:rsid w:val="006874E4"/>
    <w:rsid w:val="006916BD"/>
    <w:rsid w:val="00692447"/>
    <w:rsid w:val="00692700"/>
    <w:rsid w:val="00695804"/>
    <w:rsid w:val="00695841"/>
    <w:rsid w:val="00697466"/>
    <w:rsid w:val="00697ABE"/>
    <w:rsid w:val="006A02FB"/>
    <w:rsid w:val="006A233C"/>
    <w:rsid w:val="006A2C92"/>
    <w:rsid w:val="006A34B1"/>
    <w:rsid w:val="006A4F4E"/>
    <w:rsid w:val="006A5536"/>
    <w:rsid w:val="006A6153"/>
    <w:rsid w:val="006A7BD5"/>
    <w:rsid w:val="006A7D24"/>
    <w:rsid w:val="006A7FA4"/>
    <w:rsid w:val="006B0D69"/>
    <w:rsid w:val="006B1482"/>
    <w:rsid w:val="006B230E"/>
    <w:rsid w:val="006B3BDE"/>
    <w:rsid w:val="006B3C1B"/>
    <w:rsid w:val="006B455E"/>
    <w:rsid w:val="006B4E5B"/>
    <w:rsid w:val="006B4F66"/>
    <w:rsid w:val="006B6B34"/>
    <w:rsid w:val="006B7B28"/>
    <w:rsid w:val="006C1098"/>
    <w:rsid w:val="006C3863"/>
    <w:rsid w:val="006C465C"/>
    <w:rsid w:val="006C4B30"/>
    <w:rsid w:val="006C4D5F"/>
    <w:rsid w:val="006C554F"/>
    <w:rsid w:val="006D0396"/>
    <w:rsid w:val="006D0526"/>
    <w:rsid w:val="006D14B5"/>
    <w:rsid w:val="006D15FF"/>
    <w:rsid w:val="006D1BE6"/>
    <w:rsid w:val="006D1E4B"/>
    <w:rsid w:val="006D358A"/>
    <w:rsid w:val="006D3F4A"/>
    <w:rsid w:val="006D5490"/>
    <w:rsid w:val="006D60A2"/>
    <w:rsid w:val="006D6BC2"/>
    <w:rsid w:val="006E04A3"/>
    <w:rsid w:val="006E0537"/>
    <w:rsid w:val="006E0E42"/>
    <w:rsid w:val="006E0F24"/>
    <w:rsid w:val="006E0FE0"/>
    <w:rsid w:val="006E2549"/>
    <w:rsid w:val="006E26C6"/>
    <w:rsid w:val="006E2ECA"/>
    <w:rsid w:val="006E3030"/>
    <w:rsid w:val="006E3310"/>
    <w:rsid w:val="006E3343"/>
    <w:rsid w:val="006E59A9"/>
    <w:rsid w:val="006E701A"/>
    <w:rsid w:val="006E7CA8"/>
    <w:rsid w:val="006F0576"/>
    <w:rsid w:val="006F05AD"/>
    <w:rsid w:val="006F06BA"/>
    <w:rsid w:val="006F07DF"/>
    <w:rsid w:val="006F2E0E"/>
    <w:rsid w:val="006F3060"/>
    <w:rsid w:val="006F4815"/>
    <w:rsid w:val="006F4B31"/>
    <w:rsid w:val="006F59F6"/>
    <w:rsid w:val="006F5FF7"/>
    <w:rsid w:val="00702748"/>
    <w:rsid w:val="0070278A"/>
    <w:rsid w:val="00702B5F"/>
    <w:rsid w:val="007038D8"/>
    <w:rsid w:val="00703D2A"/>
    <w:rsid w:val="0070455F"/>
    <w:rsid w:val="00705895"/>
    <w:rsid w:val="00705B3C"/>
    <w:rsid w:val="007064DA"/>
    <w:rsid w:val="007111FB"/>
    <w:rsid w:val="007116CD"/>
    <w:rsid w:val="00713019"/>
    <w:rsid w:val="00713AF2"/>
    <w:rsid w:val="00713E4D"/>
    <w:rsid w:val="007150F4"/>
    <w:rsid w:val="00715234"/>
    <w:rsid w:val="00715ED3"/>
    <w:rsid w:val="0071621C"/>
    <w:rsid w:val="007168ED"/>
    <w:rsid w:val="00716F78"/>
    <w:rsid w:val="00717C9F"/>
    <w:rsid w:val="00720330"/>
    <w:rsid w:val="00720F5B"/>
    <w:rsid w:val="007214F1"/>
    <w:rsid w:val="00721D53"/>
    <w:rsid w:val="00722054"/>
    <w:rsid w:val="0072240B"/>
    <w:rsid w:val="00722FD7"/>
    <w:rsid w:val="00723855"/>
    <w:rsid w:val="00723CA5"/>
    <w:rsid w:val="00725061"/>
    <w:rsid w:val="0072629B"/>
    <w:rsid w:val="00726785"/>
    <w:rsid w:val="007273FC"/>
    <w:rsid w:val="007300BF"/>
    <w:rsid w:val="007305AA"/>
    <w:rsid w:val="00730D0A"/>
    <w:rsid w:val="00731880"/>
    <w:rsid w:val="00731CBF"/>
    <w:rsid w:val="007322AC"/>
    <w:rsid w:val="007322B9"/>
    <w:rsid w:val="007347A8"/>
    <w:rsid w:val="00735CEF"/>
    <w:rsid w:val="007379F2"/>
    <w:rsid w:val="007403C8"/>
    <w:rsid w:val="00740443"/>
    <w:rsid w:val="007409E2"/>
    <w:rsid w:val="00741CDC"/>
    <w:rsid w:val="00742939"/>
    <w:rsid w:val="007429B0"/>
    <w:rsid w:val="0074317B"/>
    <w:rsid w:val="00743299"/>
    <w:rsid w:val="007432B5"/>
    <w:rsid w:val="00743467"/>
    <w:rsid w:val="007434BB"/>
    <w:rsid w:val="00744D86"/>
    <w:rsid w:val="00746B5C"/>
    <w:rsid w:val="0074723E"/>
    <w:rsid w:val="007473BB"/>
    <w:rsid w:val="00747912"/>
    <w:rsid w:val="00750002"/>
    <w:rsid w:val="00750100"/>
    <w:rsid w:val="00750185"/>
    <w:rsid w:val="00750406"/>
    <w:rsid w:val="00750AA9"/>
    <w:rsid w:val="00750C77"/>
    <w:rsid w:val="00750F29"/>
    <w:rsid w:val="00750F6F"/>
    <w:rsid w:val="007510BC"/>
    <w:rsid w:val="007517EC"/>
    <w:rsid w:val="00753663"/>
    <w:rsid w:val="00753E11"/>
    <w:rsid w:val="007544E0"/>
    <w:rsid w:val="00754CA0"/>
    <w:rsid w:val="00755549"/>
    <w:rsid w:val="0075620C"/>
    <w:rsid w:val="007601CC"/>
    <w:rsid w:val="00760831"/>
    <w:rsid w:val="0076089D"/>
    <w:rsid w:val="00765BCF"/>
    <w:rsid w:val="00765F39"/>
    <w:rsid w:val="00767D91"/>
    <w:rsid w:val="00767FF2"/>
    <w:rsid w:val="007708B4"/>
    <w:rsid w:val="00771001"/>
    <w:rsid w:val="00772215"/>
    <w:rsid w:val="00772686"/>
    <w:rsid w:val="00772ABA"/>
    <w:rsid w:val="00774156"/>
    <w:rsid w:val="007745C4"/>
    <w:rsid w:val="00774EBC"/>
    <w:rsid w:val="0077520B"/>
    <w:rsid w:val="00775482"/>
    <w:rsid w:val="00775E2B"/>
    <w:rsid w:val="007763E7"/>
    <w:rsid w:val="007768A7"/>
    <w:rsid w:val="00776DF7"/>
    <w:rsid w:val="007803EE"/>
    <w:rsid w:val="00781A46"/>
    <w:rsid w:val="00781BD2"/>
    <w:rsid w:val="00782C69"/>
    <w:rsid w:val="0078393D"/>
    <w:rsid w:val="00783B63"/>
    <w:rsid w:val="0078412F"/>
    <w:rsid w:val="0078419A"/>
    <w:rsid w:val="00785245"/>
    <w:rsid w:val="00790959"/>
    <w:rsid w:val="00790AAD"/>
    <w:rsid w:val="00791CB0"/>
    <w:rsid w:val="0079257A"/>
    <w:rsid w:val="0079362E"/>
    <w:rsid w:val="007945D7"/>
    <w:rsid w:val="007949DF"/>
    <w:rsid w:val="00794E46"/>
    <w:rsid w:val="00795AC8"/>
    <w:rsid w:val="007A0EC7"/>
    <w:rsid w:val="007A1AE4"/>
    <w:rsid w:val="007A1E58"/>
    <w:rsid w:val="007A1F3D"/>
    <w:rsid w:val="007A2589"/>
    <w:rsid w:val="007A2E11"/>
    <w:rsid w:val="007A3DDF"/>
    <w:rsid w:val="007A3E03"/>
    <w:rsid w:val="007A422F"/>
    <w:rsid w:val="007A48CE"/>
    <w:rsid w:val="007A4CCB"/>
    <w:rsid w:val="007A5708"/>
    <w:rsid w:val="007A5B04"/>
    <w:rsid w:val="007B1EE2"/>
    <w:rsid w:val="007B2259"/>
    <w:rsid w:val="007B2328"/>
    <w:rsid w:val="007B272B"/>
    <w:rsid w:val="007B288A"/>
    <w:rsid w:val="007B2F6E"/>
    <w:rsid w:val="007B4216"/>
    <w:rsid w:val="007B66F7"/>
    <w:rsid w:val="007B6A00"/>
    <w:rsid w:val="007B74BB"/>
    <w:rsid w:val="007B7E72"/>
    <w:rsid w:val="007C013E"/>
    <w:rsid w:val="007C130C"/>
    <w:rsid w:val="007C1CE7"/>
    <w:rsid w:val="007C1E58"/>
    <w:rsid w:val="007C2315"/>
    <w:rsid w:val="007C4DD0"/>
    <w:rsid w:val="007C565D"/>
    <w:rsid w:val="007C5CDD"/>
    <w:rsid w:val="007C7CA2"/>
    <w:rsid w:val="007D0008"/>
    <w:rsid w:val="007D0BAD"/>
    <w:rsid w:val="007D1A1E"/>
    <w:rsid w:val="007D1AC9"/>
    <w:rsid w:val="007D1F54"/>
    <w:rsid w:val="007D3429"/>
    <w:rsid w:val="007D456D"/>
    <w:rsid w:val="007D47F8"/>
    <w:rsid w:val="007D500C"/>
    <w:rsid w:val="007D5291"/>
    <w:rsid w:val="007E0269"/>
    <w:rsid w:val="007E046A"/>
    <w:rsid w:val="007E06A2"/>
    <w:rsid w:val="007E0B82"/>
    <w:rsid w:val="007E0BFE"/>
    <w:rsid w:val="007E22E7"/>
    <w:rsid w:val="007E317C"/>
    <w:rsid w:val="007E409A"/>
    <w:rsid w:val="007E5F40"/>
    <w:rsid w:val="007E624B"/>
    <w:rsid w:val="007E64FF"/>
    <w:rsid w:val="007E6F88"/>
    <w:rsid w:val="007E76C4"/>
    <w:rsid w:val="007E79FD"/>
    <w:rsid w:val="007F1EA5"/>
    <w:rsid w:val="007F2BB7"/>
    <w:rsid w:val="007F32EC"/>
    <w:rsid w:val="007F348C"/>
    <w:rsid w:val="007F5190"/>
    <w:rsid w:val="007F5970"/>
    <w:rsid w:val="007F6168"/>
    <w:rsid w:val="007F7FA7"/>
    <w:rsid w:val="00802910"/>
    <w:rsid w:val="00802968"/>
    <w:rsid w:val="00802AE3"/>
    <w:rsid w:val="00803A04"/>
    <w:rsid w:val="00803F48"/>
    <w:rsid w:val="00805263"/>
    <w:rsid w:val="00806637"/>
    <w:rsid w:val="00807386"/>
    <w:rsid w:val="008079E1"/>
    <w:rsid w:val="00811336"/>
    <w:rsid w:val="00811439"/>
    <w:rsid w:val="008114A5"/>
    <w:rsid w:val="00811C13"/>
    <w:rsid w:val="00811E77"/>
    <w:rsid w:val="00814880"/>
    <w:rsid w:val="00815937"/>
    <w:rsid w:val="00815CB8"/>
    <w:rsid w:val="00817115"/>
    <w:rsid w:val="008176AE"/>
    <w:rsid w:val="00820F41"/>
    <w:rsid w:val="00821C0A"/>
    <w:rsid w:val="00822610"/>
    <w:rsid w:val="00822CA2"/>
    <w:rsid w:val="00824529"/>
    <w:rsid w:val="008245E2"/>
    <w:rsid w:val="008248A4"/>
    <w:rsid w:val="00825793"/>
    <w:rsid w:val="00825D74"/>
    <w:rsid w:val="0083284E"/>
    <w:rsid w:val="0083347C"/>
    <w:rsid w:val="00833A1D"/>
    <w:rsid w:val="00833D8A"/>
    <w:rsid w:val="00833E8C"/>
    <w:rsid w:val="0083411A"/>
    <w:rsid w:val="008358A8"/>
    <w:rsid w:val="008359B8"/>
    <w:rsid w:val="00836AA0"/>
    <w:rsid w:val="00836E87"/>
    <w:rsid w:val="008373AF"/>
    <w:rsid w:val="008375CB"/>
    <w:rsid w:val="0084012B"/>
    <w:rsid w:val="0084082B"/>
    <w:rsid w:val="008416C4"/>
    <w:rsid w:val="00842158"/>
    <w:rsid w:val="00842BBA"/>
    <w:rsid w:val="00842C7E"/>
    <w:rsid w:val="008433FA"/>
    <w:rsid w:val="00843D06"/>
    <w:rsid w:val="00843E72"/>
    <w:rsid w:val="008441D5"/>
    <w:rsid w:val="0084489A"/>
    <w:rsid w:val="00844DEA"/>
    <w:rsid w:val="0084543E"/>
    <w:rsid w:val="0084599C"/>
    <w:rsid w:val="008462A7"/>
    <w:rsid w:val="00846DCB"/>
    <w:rsid w:val="008470EC"/>
    <w:rsid w:val="008477E2"/>
    <w:rsid w:val="008521B9"/>
    <w:rsid w:val="0085251A"/>
    <w:rsid w:val="00852AEB"/>
    <w:rsid w:val="00853D20"/>
    <w:rsid w:val="008543C8"/>
    <w:rsid w:val="008563CA"/>
    <w:rsid w:val="00861349"/>
    <w:rsid w:val="00861A41"/>
    <w:rsid w:val="008636B9"/>
    <w:rsid w:val="0086385A"/>
    <w:rsid w:val="008639B0"/>
    <w:rsid w:val="00863FBE"/>
    <w:rsid w:val="00864221"/>
    <w:rsid w:val="00864C9F"/>
    <w:rsid w:val="00864DBC"/>
    <w:rsid w:val="00866FC9"/>
    <w:rsid w:val="0086789E"/>
    <w:rsid w:val="00867BD3"/>
    <w:rsid w:val="00867C04"/>
    <w:rsid w:val="00867EF1"/>
    <w:rsid w:val="008702DA"/>
    <w:rsid w:val="008719A6"/>
    <w:rsid w:val="00872572"/>
    <w:rsid w:val="00873054"/>
    <w:rsid w:val="008738D3"/>
    <w:rsid w:val="00873DB4"/>
    <w:rsid w:val="008742A9"/>
    <w:rsid w:val="00875124"/>
    <w:rsid w:val="00880DB9"/>
    <w:rsid w:val="008810EC"/>
    <w:rsid w:val="00881276"/>
    <w:rsid w:val="00882A14"/>
    <w:rsid w:val="00882F50"/>
    <w:rsid w:val="00883B82"/>
    <w:rsid w:val="00883C1B"/>
    <w:rsid w:val="008848CA"/>
    <w:rsid w:val="00884E83"/>
    <w:rsid w:val="00885190"/>
    <w:rsid w:val="0088747B"/>
    <w:rsid w:val="0089009C"/>
    <w:rsid w:val="00890450"/>
    <w:rsid w:val="008904EC"/>
    <w:rsid w:val="00890F42"/>
    <w:rsid w:val="00891240"/>
    <w:rsid w:val="00892097"/>
    <w:rsid w:val="008924BB"/>
    <w:rsid w:val="00892AB4"/>
    <w:rsid w:val="008941E8"/>
    <w:rsid w:val="00894299"/>
    <w:rsid w:val="008945A6"/>
    <w:rsid w:val="0089546F"/>
    <w:rsid w:val="00895E99"/>
    <w:rsid w:val="008962D1"/>
    <w:rsid w:val="0089792A"/>
    <w:rsid w:val="00897B4C"/>
    <w:rsid w:val="00897CA2"/>
    <w:rsid w:val="008A05D8"/>
    <w:rsid w:val="008A105F"/>
    <w:rsid w:val="008A140E"/>
    <w:rsid w:val="008A14DC"/>
    <w:rsid w:val="008A1A0E"/>
    <w:rsid w:val="008A21AB"/>
    <w:rsid w:val="008A21DE"/>
    <w:rsid w:val="008A2AFA"/>
    <w:rsid w:val="008A2C64"/>
    <w:rsid w:val="008A2D63"/>
    <w:rsid w:val="008A5080"/>
    <w:rsid w:val="008A617D"/>
    <w:rsid w:val="008A75F5"/>
    <w:rsid w:val="008A7FD4"/>
    <w:rsid w:val="008B084A"/>
    <w:rsid w:val="008B1367"/>
    <w:rsid w:val="008B18B9"/>
    <w:rsid w:val="008B1A57"/>
    <w:rsid w:val="008B4BB0"/>
    <w:rsid w:val="008B4C7A"/>
    <w:rsid w:val="008B50F5"/>
    <w:rsid w:val="008B620C"/>
    <w:rsid w:val="008B6B08"/>
    <w:rsid w:val="008B7335"/>
    <w:rsid w:val="008B7B61"/>
    <w:rsid w:val="008B7E31"/>
    <w:rsid w:val="008C0F28"/>
    <w:rsid w:val="008C1BA0"/>
    <w:rsid w:val="008C1C6E"/>
    <w:rsid w:val="008C1D65"/>
    <w:rsid w:val="008C23D0"/>
    <w:rsid w:val="008C4BBB"/>
    <w:rsid w:val="008C5026"/>
    <w:rsid w:val="008C5288"/>
    <w:rsid w:val="008C5CAD"/>
    <w:rsid w:val="008C6038"/>
    <w:rsid w:val="008C6415"/>
    <w:rsid w:val="008D165E"/>
    <w:rsid w:val="008D1851"/>
    <w:rsid w:val="008D2DC9"/>
    <w:rsid w:val="008D3376"/>
    <w:rsid w:val="008D43D4"/>
    <w:rsid w:val="008D4A38"/>
    <w:rsid w:val="008D5E55"/>
    <w:rsid w:val="008D70C4"/>
    <w:rsid w:val="008D726A"/>
    <w:rsid w:val="008D75F9"/>
    <w:rsid w:val="008E02E2"/>
    <w:rsid w:val="008E0476"/>
    <w:rsid w:val="008E0FB9"/>
    <w:rsid w:val="008E208F"/>
    <w:rsid w:val="008E260D"/>
    <w:rsid w:val="008E2D9C"/>
    <w:rsid w:val="008E35C8"/>
    <w:rsid w:val="008E460B"/>
    <w:rsid w:val="008E623D"/>
    <w:rsid w:val="008F117C"/>
    <w:rsid w:val="008F153E"/>
    <w:rsid w:val="008F1A5B"/>
    <w:rsid w:val="008F1A69"/>
    <w:rsid w:val="008F1D58"/>
    <w:rsid w:val="008F25B5"/>
    <w:rsid w:val="008F2996"/>
    <w:rsid w:val="008F2CA3"/>
    <w:rsid w:val="008F2D46"/>
    <w:rsid w:val="008F2FA6"/>
    <w:rsid w:val="008F4142"/>
    <w:rsid w:val="008F4371"/>
    <w:rsid w:val="008F43BB"/>
    <w:rsid w:val="008F5899"/>
    <w:rsid w:val="008F5FFC"/>
    <w:rsid w:val="00900E5D"/>
    <w:rsid w:val="00901883"/>
    <w:rsid w:val="00901FFC"/>
    <w:rsid w:val="009030C7"/>
    <w:rsid w:val="00903C19"/>
    <w:rsid w:val="00904073"/>
    <w:rsid w:val="00904E89"/>
    <w:rsid w:val="0090527E"/>
    <w:rsid w:val="00906A0A"/>
    <w:rsid w:val="00906D2F"/>
    <w:rsid w:val="009070BF"/>
    <w:rsid w:val="00907EBB"/>
    <w:rsid w:val="00907FAE"/>
    <w:rsid w:val="0091229B"/>
    <w:rsid w:val="00912617"/>
    <w:rsid w:val="009145BC"/>
    <w:rsid w:val="009156B2"/>
    <w:rsid w:val="00915770"/>
    <w:rsid w:val="00915E39"/>
    <w:rsid w:val="00916B8C"/>
    <w:rsid w:val="00917CED"/>
    <w:rsid w:val="00920390"/>
    <w:rsid w:val="00920606"/>
    <w:rsid w:val="009222E2"/>
    <w:rsid w:val="009226E8"/>
    <w:rsid w:val="0092324B"/>
    <w:rsid w:val="00923C4A"/>
    <w:rsid w:val="00923D87"/>
    <w:rsid w:val="009245F2"/>
    <w:rsid w:val="00924941"/>
    <w:rsid w:val="00924A76"/>
    <w:rsid w:val="009253FB"/>
    <w:rsid w:val="009277B8"/>
    <w:rsid w:val="00932097"/>
    <w:rsid w:val="009324D3"/>
    <w:rsid w:val="00932784"/>
    <w:rsid w:val="00932B10"/>
    <w:rsid w:val="00933223"/>
    <w:rsid w:val="00933678"/>
    <w:rsid w:val="0093555E"/>
    <w:rsid w:val="00935B44"/>
    <w:rsid w:val="00935FB5"/>
    <w:rsid w:val="00937A10"/>
    <w:rsid w:val="00940B9E"/>
    <w:rsid w:val="00940C69"/>
    <w:rsid w:val="0094193E"/>
    <w:rsid w:val="00941965"/>
    <w:rsid w:val="009419DE"/>
    <w:rsid w:val="00943187"/>
    <w:rsid w:val="00943622"/>
    <w:rsid w:val="00943C69"/>
    <w:rsid w:val="00944681"/>
    <w:rsid w:val="009460FA"/>
    <w:rsid w:val="009467F7"/>
    <w:rsid w:val="009469A2"/>
    <w:rsid w:val="00950308"/>
    <w:rsid w:val="00950785"/>
    <w:rsid w:val="0095090C"/>
    <w:rsid w:val="0095370B"/>
    <w:rsid w:val="00953786"/>
    <w:rsid w:val="009541BA"/>
    <w:rsid w:val="00956354"/>
    <w:rsid w:val="0095653D"/>
    <w:rsid w:val="009600E1"/>
    <w:rsid w:val="009607E9"/>
    <w:rsid w:val="00960B18"/>
    <w:rsid w:val="00962504"/>
    <w:rsid w:val="009629DC"/>
    <w:rsid w:val="00963E46"/>
    <w:rsid w:val="0096532E"/>
    <w:rsid w:val="00965AF6"/>
    <w:rsid w:val="00965C22"/>
    <w:rsid w:val="00965FC5"/>
    <w:rsid w:val="009664D1"/>
    <w:rsid w:val="00966BB2"/>
    <w:rsid w:val="00966E19"/>
    <w:rsid w:val="0096716E"/>
    <w:rsid w:val="009672C4"/>
    <w:rsid w:val="00967C0B"/>
    <w:rsid w:val="00970159"/>
    <w:rsid w:val="009707EC"/>
    <w:rsid w:val="009708FB"/>
    <w:rsid w:val="00971F87"/>
    <w:rsid w:val="00973817"/>
    <w:rsid w:val="0097400D"/>
    <w:rsid w:val="009744B7"/>
    <w:rsid w:val="00974657"/>
    <w:rsid w:val="00974F93"/>
    <w:rsid w:val="00975CC1"/>
    <w:rsid w:val="00975DD1"/>
    <w:rsid w:val="00975F71"/>
    <w:rsid w:val="00976489"/>
    <w:rsid w:val="00977B15"/>
    <w:rsid w:val="009810C8"/>
    <w:rsid w:val="00981840"/>
    <w:rsid w:val="00981DBD"/>
    <w:rsid w:val="00982290"/>
    <w:rsid w:val="00982308"/>
    <w:rsid w:val="009845C0"/>
    <w:rsid w:val="00985DF4"/>
    <w:rsid w:val="009862B9"/>
    <w:rsid w:val="00987ED2"/>
    <w:rsid w:val="00991AD8"/>
    <w:rsid w:val="00991F51"/>
    <w:rsid w:val="00992951"/>
    <w:rsid w:val="00994363"/>
    <w:rsid w:val="009950EA"/>
    <w:rsid w:val="00995146"/>
    <w:rsid w:val="00995309"/>
    <w:rsid w:val="0099549D"/>
    <w:rsid w:val="0099638D"/>
    <w:rsid w:val="00996821"/>
    <w:rsid w:val="009A00CC"/>
    <w:rsid w:val="009A0211"/>
    <w:rsid w:val="009A1C3A"/>
    <w:rsid w:val="009A1D8E"/>
    <w:rsid w:val="009A1D94"/>
    <w:rsid w:val="009A40F8"/>
    <w:rsid w:val="009A5477"/>
    <w:rsid w:val="009A7BAC"/>
    <w:rsid w:val="009B0A8A"/>
    <w:rsid w:val="009B0D4B"/>
    <w:rsid w:val="009B0DAC"/>
    <w:rsid w:val="009B24D0"/>
    <w:rsid w:val="009B2AB1"/>
    <w:rsid w:val="009B2E15"/>
    <w:rsid w:val="009B3BF3"/>
    <w:rsid w:val="009B47C7"/>
    <w:rsid w:val="009B51A2"/>
    <w:rsid w:val="009B52CD"/>
    <w:rsid w:val="009B5D68"/>
    <w:rsid w:val="009B654C"/>
    <w:rsid w:val="009C06E2"/>
    <w:rsid w:val="009C0FB1"/>
    <w:rsid w:val="009C0FF4"/>
    <w:rsid w:val="009C25B2"/>
    <w:rsid w:val="009C29B0"/>
    <w:rsid w:val="009C3BC0"/>
    <w:rsid w:val="009C4FC8"/>
    <w:rsid w:val="009C58E7"/>
    <w:rsid w:val="009C6CFD"/>
    <w:rsid w:val="009C7585"/>
    <w:rsid w:val="009D0109"/>
    <w:rsid w:val="009D0570"/>
    <w:rsid w:val="009D26E3"/>
    <w:rsid w:val="009D28B9"/>
    <w:rsid w:val="009D2A44"/>
    <w:rsid w:val="009D2AF0"/>
    <w:rsid w:val="009D565F"/>
    <w:rsid w:val="009D6744"/>
    <w:rsid w:val="009D7ECF"/>
    <w:rsid w:val="009E0904"/>
    <w:rsid w:val="009E1ED9"/>
    <w:rsid w:val="009E1F1A"/>
    <w:rsid w:val="009E283F"/>
    <w:rsid w:val="009E2CE9"/>
    <w:rsid w:val="009E2F90"/>
    <w:rsid w:val="009E4D4C"/>
    <w:rsid w:val="009E6219"/>
    <w:rsid w:val="009E6A80"/>
    <w:rsid w:val="009E7D0D"/>
    <w:rsid w:val="009F1C30"/>
    <w:rsid w:val="009F2224"/>
    <w:rsid w:val="009F2B41"/>
    <w:rsid w:val="009F5EB9"/>
    <w:rsid w:val="009F62F8"/>
    <w:rsid w:val="009F6D06"/>
    <w:rsid w:val="00A012AC"/>
    <w:rsid w:val="00A02AA3"/>
    <w:rsid w:val="00A031C2"/>
    <w:rsid w:val="00A0322D"/>
    <w:rsid w:val="00A03823"/>
    <w:rsid w:val="00A03CBA"/>
    <w:rsid w:val="00A03CFC"/>
    <w:rsid w:val="00A03FA4"/>
    <w:rsid w:val="00A05B34"/>
    <w:rsid w:val="00A07AAA"/>
    <w:rsid w:val="00A07CE4"/>
    <w:rsid w:val="00A10BA5"/>
    <w:rsid w:val="00A10E21"/>
    <w:rsid w:val="00A12AF8"/>
    <w:rsid w:val="00A1467B"/>
    <w:rsid w:val="00A15ABE"/>
    <w:rsid w:val="00A17364"/>
    <w:rsid w:val="00A17D14"/>
    <w:rsid w:val="00A210E4"/>
    <w:rsid w:val="00A21972"/>
    <w:rsid w:val="00A223D7"/>
    <w:rsid w:val="00A22809"/>
    <w:rsid w:val="00A241B4"/>
    <w:rsid w:val="00A2504D"/>
    <w:rsid w:val="00A255E9"/>
    <w:rsid w:val="00A26DFB"/>
    <w:rsid w:val="00A30410"/>
    <w:rsid w:val="00A308D4"/>
    <w:rsid w:val="00A308F3"/>
    <w:rsid w:val="00A316CB"/>
    <w:rsid w:val="00A32586"/>
    <w:rsid w:val="00A32911"/>
    <w:rsid w:val="00A3322D"/>
    <w:rsid w:val="00A33690"/>
    <w:rsid w:val="00A337F2"/>
    <w:rsid w:val="00A33B82"/>
    <w:rsid w:val="00A33D8F"/>
    <w:rsid w:val="00A33F6F"/>
    <w:rsid w:val="00A33F75"/>
    <w:rsid w:val="00A364BC"/>
    <w:rsid w:val="00A40217"/>
    <w:rsid w:val="00A40883"/>
    <w:rsid w:val="00A409D4"/>
    <w:rsid w:val="00A40FC2"/>
    <w:rsid w:val="00A4230E"/>
    <w:rsid w:val="00A4267D"/>
    <w:rsid w:val="00A459AF"/>
    <w:rsid w:val="00A45D3D"/>
    <w:rsid w:val="00A4604F"/>
    <w:rsid w:val="00A47634"/>
    <w:rsid w:val="00A50DBD"/>
    <w:rsid w:val="00A51808"/>
    <w:rsid w:val="00A51A36"/>
    <w:rsid w:val="00A524F4"/>
    <w:rsid w:val="00A54152"/>
    <w:rsid w:val="00A55C04"/>
    <w:rsid w:val="00A55F0E"/>
    <w:rsid w:val="00A56613"/>
    <w:rsid w:val="00A574B2"/>
    <w:rsid w:val="00A57B9E"/>
    <w:rsid w:val="00A57FEB"/>
    <w:rsid w:val="00A6015E"/>
    <w:rsid w:val="00A61B55"/>
    <w:rsid w:val="00A61FDB"/>
    <w:rsid w:val="00A63873"/>
    <w:rsid w:val="00A639F9"/>
    <w:rsid w:val="00A64D71"/>
    <w:rsid w:val="00A64EDA"/>
    <w:rsid w:val="00A65345"/>
    <w:rsid w:val="00A6539F"/>
    <w:rsid w:val="00A6628F"/>
    <w:rsid w:val="00A670EA"/>
    <w:rsid w:val="00A6727E"/>
    <w:rsid w:val="00A67C7A"/>
    <w:rsid w:val="00A7001B"/>
    <w:rsid w:val="00A70609"/>
    <w:rsid w:val="00A72889"/>
    <w:rsid w:val="00A74336"/>
    <w:rsid w:val="00A75D93"/>
    <w:rsid w:val="00A80277"/>
    <w:rsid w:val="00A804F7"/>
    <w:rsid w:val="00A83B7C"/>
    <w:rsid w:val="00A84036"/>
    <w:rsid w:val="00A8432E"/>
    <w:rsid w:val="00A845FE"/>
    <w:rsid w:val="00A86E0B"/>
    <w:rsid w:val="00A87680"/>
    <w:rsid w:val="00A87745"/>
    <w:rsid w:val="00A90087"/>
    <w:rsid w:val="00A9070A"/>
    <w:rsid w:val="00A90D72"/>
    <w:rsid w:val="00A91451"/>
    <w:rsid w:val="00A914B8"/>
    <w:rsid w:val="00A92320"/>
    <w:rsid w:val="00A92A13"/>
    <w:rsid w:val="00A935BB"/>
    <w:rsid w:val="00A94B84"/>
    <w:rsid w:val="00A95857"/>
    <w:rsid w:val="00A958D6"/>
    <w:rsid w:val="00A962B6"/>
    <w:rsid w:val="00AA0C25"/>
    <w:rsid w:val="00AA0E84"/>
    <w:rsid w:val="00AA1013"/>
    <w:rsid w:val="00AA1D00"/>
    <w:rsid w:val="00AA23B0"/>
    <w:rsid w:val="00AA3641"/>
    <w:rsid w:val="00AA616A"/>
    <w:rsid w:val="00AA705D"/>
    <w:rsid w:val="00AA72ED"/>
    <w:rsid w:val="00AB03B2"/>
    <w:rsid w:val="00AB170A"/>
    <w:rsid w:val="00AB1E78"/>
    <w:rsid w:val="00AB2252"/>
    <w:rsid w:val="00AB2709"/>
    <w:rsid w:val="00AB2EE4"/>
    <w:rsid w:val="00AB3E5E"/>
    <w:rsid w:val="00AB5C43"/>
    <w:rsid w:val="00AB5CD1"/>
    <w:rsid w:val="00AB6AE7"/>
    <w:rsid w:val="00AC0609"/>
    <w:rsid w:val="00AC31EA"/>
    <w:rsid w:val="00AC4159"/>
    <w:rsid w:val="00AC5868"/>
    <w:rsid w:val="00AC5F4C"/>
    <w:rsid w:val="00AC6150"/>
    <w:rsid w:val="00AC693A"/>
    <w:rsid w:val="00AC7CFF"/>
    <w:rsid w:val="00AD0025"/>
    <w:rsid w:val="00AD2024"/>
    <w:rsid w:val="00AD226E"/>
    <w:rsid w:val="00AD2272"/>
    <w:rsid w:val="00AD2599"/>
    <w:rsid w:val="00AD2A7C"/>
    <w:rsid w:val="00AD2D8E"/>
    <w:rsid w:val="00AD3B18"/>
    <w:rsid w:val="00AD4EF1"/>
    <w:rsid w:val="00AD5D3D"/>
    <w:rsid w:val="00AD6789"/>
    <w:rsid w:val="00AD781D"/>
    <w:rsid w:val="00AD7CA1"/>
    <w:rsid w:val="00AE0D4D"/>
    <w:rsid w:val="00AE1313"/>
    <w:rsid w:val="00AE2C14"/>
    <w:rsid w:val="00AE5053"/>
    <w:rsid w:val="00AE5629"/>
    <w:rsid w:val="00AF264D"/>
    <w:rsid w:val="00AF2B96"/>
    <w:rsid w:val="00AF68D4"/>
    <w:rsid w:val="00AF6BFD"/>
    <w:rsid w:val="00B01398"/>
    <w:rsid w:val="00B01A7A"/>
    <w:rsid w:val="00B028B8"/>
    <w:rsid w:val="00B02A6B"/>
    <w:rsid w:val="00B0572D"/>
    <w:rsid w:val="00B059E7"/>
    <w:rsid w:val="00B071FA"/>
    <w:rsid w:val="00B074C9"/>
    <w:rsid w:val="00B07B22"/>
    <w:rsid w:val="00B07E38"/>
    <w:rsid w:val="00B10713"/>
    <w:rsid w:val="00B10A8E"/>
    <w:rsid w:val="00B121C0"/>
    <w:rsid w:val="00B12E7E"/>
    <w:rsid w:val="00B17433"/>
    <w:rsid w:val="00B174CF"/>
    <w:rsid w:val="00B17D37"/>
    <w:rsid w:val="00B21786"/>
    <w:rsid w:val="00B21AE9"/>
    <w:rsid w:val="00B21C02"/>
    <w:rsid w:val="00B21F6F"/>
    <w:rsid w:val="00B260A1"/>
    <w:rsid w:val="00B26690"/>
    <w:rsid w:val="00B267F3"/>
    <w:rsid w:val="00B27097"/>
    <w:rsid w:val="00B3052E"/>
    <w:rsid w:val="00B319EC"/>
    <w:rsid w:val="00B3284F"/>
    <w:rsid w:val="00B32AA6"/>
    <w:rsid w:val="00B32BCC"/>
    <w:rsid w:val="00B32E5B"/>
    <w:rsid w:val="00B32E92"/>
    <w:rsid w:val="00B33247"/>
    <w:rsid w:val="00B34371"/>
    <w:rsid w:val="00B35DD2"/>
    <w:rsid w:val="00B37522"/>
    <w:rsid w:val="00B41730"/>
    <w:rsid w:val="00B41861"/>
    <w:rsid w:val="00B41948"/>
    <w:rsid w:val="00B42BA0"/>
    <w:rsid w:val="00B438DF"/>
    <w:rsid w:val="00B445AE"/>
    <w:rsid w:val="00B4464E"/>
    <w:rsid w:val="00B44A97"/>
    <w:rsid w:val="00B456A7"/>
    <w:rsid w:val="00B45FB7"/>
    <w:rsid w:val="00B46E9D"/>
    <w:rsid w:val="00B47C58"/>
    <w:rsid w:val="00B50C4F"/>
    <w:rsid w:val="00B50F25"/>
    <w:rsid w:val="00B511BC"/>
    <w:rsid w:val="00B522BC"/>
    <w:rsid w:val="00B56333"/>
    <w:rsid w:val="00B57E1C"/>
    <w:rsid w:val="00B60289"/>
    <w:rsid w:val="00B61952"/>
    <w:rsid w:val="00B6198B"/>
    <w:rsid w:val="00B61DFB"/>
    <w:rsid w:val="00B621A5"/>
    <w:rsid w:val="00B62754"/>
    <w:rsid w:val="00B63DCF"/>
    <w:rsid w:val="00B6404F"/>
    <w:rsid w:val="00B65DBD"/>
    <w:rsid w:val="00B672BA"/>
    <w:rsid w:val="00B6756A"/>
    <w:rsid w:val="00B678EB"/>
    <w:rsid w:val="00B67AA7"/>
    <w:rsid w:val="00B719C6"/>
    <w:rsid w:val="00B71DDA"/>
    <w:rsid w:val="00B73001"/>
    <w:rsid w:val="00B73A9F"/>
    <w:rsid w:val="00B73C0D"/>
    <w:rsid w:val="00B75582"/>
    <w:rsid w:val="00B758FF"/>
    <w:rsid w:val="00B77F7E"/>
    <w:rsid w:val="00B80087"/>
    <w:rsid w:val="00B80188"/>
    <w:rsid w:val="00B80376"/>
    <w:rsid w:val="00B80912"/>
    <w:rsid w:val="00B80FD1"/>
    <w:rsid w:val="00B8152C"/>
    <w:rsid w:val="00B821B7"/>
    <w:rsid w:val="00B8632B"/>
    <w:rsid w:val="00B8635A"/>
    <w:rsid w:val="00B86BB8"/>
    <w:rsid w:val="00B877F2"/>
    <w:rsid w:val="00B90A24"/>
    <w:rsid w:val="00B9182C"/>
    <w:rsid w:val="00B925EA"/>
    <w:rsid w:val="00B92769"/>
    <w:rsid w:val="00B92F49"/>
    <w:rsid w:val="00B937D0"/>
    <w:rsid w:val="00B93DB6"/>
    <w:rsid w:val="00B96A28"/>
    <w:rsid w:val="00B96EE4"/>
    <w:rsid w:val="00B96FBA"/>
    <w:rsid w:val="00B97509"/>
    <w:rsid w:val="00BA06D3"/>
    <w:rsid w:val="00BA089E"/>
    <w:rsid w:val="00BA22A9"/>
    <w:rsid w:val="00BA29BD"/>
    <w:rsid w:val="00BA42D1"/>
    <w:rsid w:val="00BA4661"/>
    <w:rsid w:val="00BA5408"/>
    <w:rsid w:val="00BA5C51"/>
    <w:rsid w:val="00BA6D3A"/>
    <w:rsid w:val="00BB0100"/>
    <w:rsid w:val="00BB0134"/>
    <w:rsid w:val="00BB038F"/>
    <w:rsid w:val="00BB0899"/>
    <w:rsid w:val="00BB10A7"/>
    <w:rsid w:val="00BB1BF7"/>
    <w:rsid w:val="00BB1CEE"/>
    <w:rsid w:val="00BB21DB"/>
    <w:rsid w:val="00BB2980"/>
    <w:rsid w:val="00BB3D0D"/>
    <w:rsid w:val="00BB4F7D"/>
    <w:rsid w:val="00BB78F9"/>
    <w:rsid w:val="00BC0267"/>
    <w:rsid w:val="00BC07FC"/>
    <w:rsid w:val="00BC1AD3"/>
    <w:rsid w:val="00BC432E"/>
    <w:rsid w:val="00BC5369"/>
    <w:rsid w:val="00BC5F7D"/>
    <w:rsid w:val="00BC681B"/>
    <w:rsid w:val="00BC6B4D"/>
    <w:rsid w:val="00BC7623"/>
    <w:rsid w:val="00BD0119"/>
    <w:rsid w:val="00BD04CE"/>
    <w:rsid w:val="00BD196A"/>
    <w:rsid w:val="00BD1D5B"/>
    <w:rsid w:val="00BD2748"/>
    <w:rsid w:val="00BD4730"/>
    <w:rsid w:val="00BE059C"/>
    <w:rsid w:val="00BE0AA6"/>
    <w:rsid w:val="00BE0F2E"/>
    <w:rsid w:val="00BE1691"/>
    <w:rsid w:val="00BE1961"/>
    <w:rsid w:val="00BE2728"/>
    <w:rsid w:val="00BE2933"/>
    <w:rsid w:val="00BE2C9F"/>
    <w:rsid w:val="00BE33C6"/>
    <w:rsid w:val="00BE3756"/>
    <w:rsid w:val="00BE558A"/>
    <w:rsid w:val="00BE5C59"/>
    <w:rsid w:val="00BE6322"/>
    <w:rsid w:val="00BE6A1B"/>
    <w:rsid w:val="00BE79F0"/>
    <w:rsid w:val="00BF05DF"/>
    <w:rsid w:val="00BF0FFD"/>
    <w:rsid w:val="00BF398A"/>
    <w:rsid w:val="00BF3E7B"/>
    <w:rsid w:val="00BF4D31"/>
    <w:rsid w:val="00BF5973"/>
    <w:rsid w:val="00BF6099"/>
    <w:rsid w:val="00BF635D"/>
    <w:rsid w:val="00BF6513"/>
    <w:rsid w:val="00BF6A38"/>
    <w:rsid w:val="00C002E5"/>
    <w:rsid w:val="00C007F1"/>
    <w:rsid w:val="00C015F8"/>
    <w:rsid w:val="00C0266D"/>
    <w:rsid w:val="00C02BBF"/>
    <w:rsid w:val="00C0489E"/>
    <w:rsid w:val="00C04AC4"/>
    <w:rsid w:val="00C055F8"/>
    <w:rsid w:val="00C05C57"/>
    <w:rsid w:val="00C06596"/>
    <w:rsid w:val="00C06D01"/>
    <w:rsid w:val="00C07265"/>
    <w:rsid w:val="00C0784E"/>
    <w:rsid w:val="00C1215C"/>
    <w:rsid w:val="00C1333C"/>
    <w:rsid w:val="00C142A2"/>
    <w:rsid w:val="00C14930"/>
    <w:rsid w:val="00C14A3B"/>
    <w:rsid w:val="00C161C3"/>
    <w:rsid w:val="00C1689C"/>
    <w:rsid w:val="00C16A59"/>
    <w:rsid w:val="00C20E6E"/>
    <w:rsid w:val="00C21825"/>
    <w:rsid w:val="00C23079"/>
    <w:rsid w:val="00C249FB"/>
    <w:rsid w:val="00C25D19"/>
    <w:rsid w:val="00C26346"/>
    <w:rsid w:val="00C30740"/>
    <w:rsid w:val="00C31572"/>
    <w:rsid w:val="00C319F1"/>
    <w:rsid w:val="00C31FA6"/>
    <w:rsid w:val="00C320CE"/>
    <w:rsid w:val="00C3214A"/>
    <w:rsid w:val="00C33E59"/>
    <w:rsid w:val="00C340A8"/>
    <w:rsid w:val="00C35BB9"/>
    <w:rsid w:val="00C36932"/>
    <w:rsid w:val="00C36CB0"/>
    <w:rsid w:val="00C36F9B"/>
    <w:rsid w:val="00C378DE"/>
    <w:rsid w:val="00C407E9"/>
    <w:rsid w:val="00C4164F"/>
    <w:rsid w:val="00C41863"/>
    <w:rsid w:val="00C430AB"/>
    <w:rsid w:val="00C4390D"/>
    <w:rsid w:val="00C440D5"/>
    <w:rsid w:val="00C44A58"/>
    <w:rsid w:val="00C45DA8"/>
    <w:rsid w:val="00C47EC7"/>
    <w:rsid w:val="00C5161A"/>
    <w:rsid w:val="00C5212C"/>
    <w:rsid w:val="00C525EA"/>
    <w:rsid w:val="00C531F5"/>
    <w:rsid w:val="00C5330F"/>
    <w:rsid w:val="00C565B0"/>
    <w:rsid w:val="00C56675"/>
    <w:rsid w:val="00C56859"/>
    <w:rsid w:val="00C56C1D"/>
    <w:rsid w:val="00C56DF7"/>
    <w:rsid w:val="00C57259"/>
    <w:rsid w:val="00C60E3B"/>
    <w:rsid w:val="00C61E32"/>
    <w:rsid w:val="00C62494"/>
    <w:rsid w:val="00C62B9B"/>
    <w:rsid w:val="00C63E25"/>
    <w:rsid w:val="00C64985"/>
    <w:rsid w:val="00C652EE"/>
    <w:rsid w:val="00C6626D"/>
    <w:rsid w:val="00C66FC3"/>
    <w:rsid w:val="00C679D2"/>
    <w:rsid w:val="00C70279"/>
    <w:rsid w:val="00C707C9"/>
    <w:rsid w:val="00C720B0"/>
    <w:rsid w:val="00C73285"/>
    <w:rsid w:val="00C734B6"/>
    <w:rsid w:val="00C735FB"/>
    <w:rsid w:val="00C73972"/>
    <w:rsid w:val="00C746AA"/>
    <w:rsid w:val="00C74AA0"/>
    <w:rsid w:val="00C74F11"/>
    <w:rsid w:val="00C74FF9"/>
    <w:rsid w:val="00C76CED"/>
    <w:rsid w:val="00C773DB"/>
    <w:rsid w:val="00C778DB"/>
    <w:rsid w:val="00C77FFC"/>
    <w:rsid w:val="00C81280"/>
    <w:rsid w:val="00C812DC"/>
    <w:rsid w:val="00C8154E"/>
    <w:rsid w:val="00C82527"/>
    <w:rsid w:val="00C845AF"/>
    <w:rsid w:val="00C84B2A"/>
    <w:rsid w:val="00C87928"/>
    <w:rsid w:val="00C87E67"/>
    <w:rsid w:val="00C901F1"/>
    <w:rsid w:val="00C90D27"/>
    <w:rsid w:val="00C915E7"/>
    <w:rsid w:val="00C9195C"/>
    <w:rsid w:val="00C94B10"/>
    <w:rsid w:val="00C95670"/>
    <w:rsid w:val="00C95710"/>
    <w:rsid w:val="00C95744"/>
    <w:rsid w:val="00C95812"/>
    <w:rsid w:val="00C96877"/>
    <w:rsid w:val="00C96CC4"/>
    <w:rsid w:val="00C975F9"/>
    <w:rsid w:val="00CA01EF"/>
    <w:rsid w:val="00CA048A"/>
    <w:rsid w:val="00CA074F"/>
    <w:rsid w:val="00CA108A"/>
    <w:rsid w:val="00CA1D1D"/>
    <w:rsid w:val="00CA41B5"/>
    <w:rsid w:val="00CA4582"/>
    <w:rsid w:val="00CA5971"/>
    <w:rsid w:val="00CA655A"/>
    <w:rsid w:val="00CA759D"/>
    <w:rsid w:val="00CA7828"/>
    <w:rsid w:val="00CB02E1"/>
    <w:rsid w:val="00CB06B3"/>
    <w:rsid w:val="00CB1196"/>
    <w:rsid w:val="00CB1C96"/>
    <w:rsid w:val="00CB1DD7"/>
    <w:rsid w:val="00CB2365"/>
    <w:rsid w:val="00CB4131"/>
    <w:rsid w:val="00CB4BE3"/>
    <w:rsid w:val="00CB5227"/>
    <w:rsid w:val="00CB59A2"/>
    <w:rsid w:val="00CB6203"/>
    <w:rsid w:val="00CB6D9A"/>
    <w:rsid w:val="00CB7D38"/>
    <w:rsid w:val="00CB7E47"/>
    <w:rsid w:val="00CC0A85"/>
    <w:rsid w:val="00CC2988"/>
    <w:rsid w:val="00CC29B5"/>
    <w:rsid w:val="00CC3DD9"/>
    <w:rsid w:val="00CC46B7"/>
    <w:rsid w:val="00CC47C6"/>
    <w:rsid w:val="00CC4A63"/>
    <w:rsid w:val="00CC4CF2"/>
    <w:rsid w:val="00CC53D2"/>
    <w:rsid w:val="00CC6D0B"/>
    <w:rsid w:val="00CC77D9"/>
    <w:rsid w:val="00CC7CC7"/>
    <w:rsid w:val="00CC7E13"/>
    <w:rsid w:val="00CD143A"/>
    <w:rsid w:val="00CD173B"/>
    <w:rsid w:val="00CD22D9"/>
    <w:rsid w:val="00CD279A"/>
    <w:rsid w:val="00CD2E92"/>
    <w:rsid w:val="00CD3E04"/>
    <w:rsid w:val="00CD4096"/>
    <w:rsid w:val="00CD45CD"/>
    <w:rsid w:val="00CD4766"/>
    <w:rsid w:val="00CD4812"/>
    <w:rsid w:val="00CD5ABA"/>
    <w:rsid w:val="00CE0499"/>
    <w:rsid w:val="00CE0AD6"/>
    <w:rsid w:val="00CE2601"/>
    <w:rsid w:val="00CE2B42"/>
    <w:rsid w:val="00CE2E9E"/>
    <w:rsid w:val="00CE316F"/>
    <w:rsid w:val="00CE3487"/>
    <w:rsid w:val="00CE5E12"/>
    <w:rsid w:val="00CE6795"/>
    <w:rsid w:val="00CE6B01"/>
    <w:rsid w:val="00CE7653"/>
    <w:rsid w:val="00CF0CC8"/>
    <w:rsid w:val="00CF2C94"/>
    <w:rsid w:val="00CF344F"/>
    <w:rsid w:val="00CF3948"/>
    <w:rsid w:val="00CF4FB5"/>
    <w:rsid w:val="00CF5482"/>
    <w:rsid w:val="00CF5DC7"/>
    <w:rsid w:val="00CF5F72"/>
    <w:rsid w:val="00CF6396"/>
    <w:rsid w:val="00CF68D5"/>
    <w:rsid w:val="00CF75E9"/>
    <w:rsid w:val="00CF77AB"/>
    <w:rsid w:val="00D011C0"/>
    <w:rsid w:val="00D01464"/>
    <w:rsid w:val="00D01475"/>
    <w:rsid w:val="00D029BA"/>
    <w:rsid w:val="00D0483A"/>
    <w:rsid w:val="00D04B9A"/>
    <w:rsid w:val="00D055FD"/>
    <w:rsid w:val="00D07439"/>
    <w:rsid w:val="00D07BBB"/>
    <w:rsid w:val="00D10D03"/>
    <w:rsid w:val="00D12135"/>
    <w:rsid w:val="00D12150"/>
    <w:rsid w:val="00D12392"/>
    <w:rsid w:val="00D13F22"/>
    <w:rsid w:val="00D15BF6"/>
    <w:rsid w:val="00D1633B"/>
    <w:rsid w:val="00D2084B"/>
    <w:rsid w:val="00D20E88"/>
    <w:rsid w:val="00D21308"/>
    <w:rsid w:val="00D22EF1"/>
    <w:rsid w:val="00D2485F"/>
    <w:rsid w:val="00D24AF5"/>
    <w:rsid w:val="00D25CA2"/>
    <w:rsid w:val="00D25E7E"/>
    <w:rsid w:val="00D26E08"/>
    <w:rsid w:val="00D30F78"/>
    <w:rsid w:val="00D318AA"/>
    <w:rsid w:val="00D31BBA"/>
    <w:rsid w:val="00D33A12"/>
    <w:rsid w:val="00D33F27"/>
    <w:rsid w:val="00D34F9E"/>
    <w:rsid w:val="00D366A9"/>
    <w:rsid w:val="00D42122"/>
    <w:rsid w:val="00D42135"/>
    <w:rsid w:val="00D42C97"/>
    <w:rsid w:val="00D44285"/>
    <w:rsid w:val="00D450E4"/>
    <w:rsid w:val="00D453AC"/>
    <w:rsid w:val="00D460D8"/>
    <w:rsid w:val="00D46566"/>
    <w:rsid w:val="00D4659D"/>
    <w:rsid w:val="00D46DDF"/>
    <w:rsid w:val="00D479FC"/>
    <w:rsid w:val="00D50228"/>
    <w:rsid w:val="00D503A5"/>
    <w:rsid w:val="00D50995"/>
    <w:rsid w:val="00D51F28"/>
    <w:rsid w:val="00D52AF4"/>
    <w:rsid w:val="00D53506"/>
    <w:rsid w:val="00D541CA"/>
    <w:rsid w:val="00D54A43"/>
    <w:rsid w:val="00D54BDC"/>
    <w:rsid w:val="00D559B2"/>
    <w:rsid w:val="00D559F7"/>
    <w:rsid w:val="00D55C4C"/>
    <w:rsid w:val="00D55CA7"/>
    <w:rsid w:val="00D57235"/>
    <w:rsid w:val="00D602ED"/>
    <w:rsid w:val="00D60A48"/>
    <w:rsid w:val="00D6262F"/>
    <w:rsid w:val="00D62916"/>
    <w:rsid w:val="00D6595F"/>
    <w:rsid w:val="00D6636F"/>
    <w:rsid w:val="00D70D12"/>
    <w:rsid w:val="00D7185F"/>
    <w:rsid w:val="00D71C36"/>
    <w:rsid w:val="00D736A0"/>
    <w:rsid w:val="00D73A99"/>
    <w:rsid w:val="00D74069"/>
    <w:rsid w:val="00D75672"/>
    <w:rsid w:val="00D76418"/>
    <w:rsid w:val="00D80B85"/>
    <w:rsid w:val="00D80D51"/>
    <w:rsid w:val="00D81490"/>
    <w:rsid w:val="00D81C8B"/>
    <w:rsid w:val="00D82F58"/>
    <w:rsid w:val="00D83053"/>
    <w:rsid w:val="00D8390F"/>
    <w:rsid w:val="00D868F7"/>
    <w:rsid w:val="00D8757C"/>
    <w:rsid w:val="00D8769D"/>
    <w:rsid w:val="00D87E7B"/>
    <w:rsid w:val="00D92335"/>
    <w:rsid w:val="00D9345A"/>
    <w:rsid w:val="00D9382F"/>
    <w:rsid w:val="00D94607"/>
    <w:rsid w:val="00D952AE"/>
    <w:rsid w:val="00D9611C"/>
    <w:rsid w:val="00D965F1"/>
    <w:rsid w:val="00D96BDE"/>
    <w:rsid w:val="00D96EC8"/>
    <w:rsid w:val="00D972D7"/>
    <w:rsid w:val="00D977B3"/>
    <w:rsid w:val="00D97EE2"/>
    <w:rsid w:val="00DA0F70"/>
    <w:rsid w:val="00DA144C"/>
    <w:rsid w:val="00DA2657"/>
    <w:rsid w:val="00DA26B1"/>
    <w:rsid w:val="00DA285A"/>
    <w:rsid w:val="00DA2C6B"/>
    <w:rsid w:val="00DA4645"/>
    <w:rsid w:val="00DA59DD"/>
    <w:rsid w:val="00DA5C26"/>
    <w:rsid w:val="00DA6078"/>
    <w:rsid w:val="00DA739B"/>
    <w:rsid w:val="00DA76FF"/>
    <w:rsid w:val="00DB0337"/>
    <w:rsid w:val="00DB0B92"/>
    <w:rsid w:val="00DB1071"/>
    <w:rsid w:val="00DB1ACD"/>
    <w:rsid w:val="00DB2F9C"/>
    <w:rsid w:val="00DB3535"/>
    <w:rsid w:val="00DB3E20"/>
    <w:rsid w:val="00DB472A"/>
    <w:rsid w:val="00DB4939"/>
    <w:rsid w:val="00DB49FF"/>
    <w:rsid w:val="00DB54A6"/>
    <w:rsid w:val="00DB6705"/>
    <w:rsid w:val="00DB6880"/>
    <w:rsid w:val="00DB69B3"/>
    <w:rsid w:val="00DB7ADC"/>
    <w:rsid w:val="00DC02B1"/>
    <w:rsid w:val="00DC2268"/>
    <w:rsid w:val="00DC3562"/>
    <w:rsid w:val="00DC42B4"/>
    <w:rsid w:val="00DC4BE7"/>
    <w:rsid w:val="00DC57F9"/>
    <w:rsid w:val="00DC5C85"/>
    <w:rsid w:val="00DC7304"/>
    <w:rsid w:val="00DC7F0E"/>
    <w:rsid w:val="00DC7FBD"/>
    <w:rsid w:val="00DD05E3"/>
    <w:rsid w:val="00DD0CAB"/>
    <w:rsid w:val="00DD1B1F"/>
    <w:rsid w:val="00DD1C6C"/>
    <w:rsid w:val="00DD2296"/>
    <w:rsid w:val="00DD3A45"/>
    <w:rsid w:val="00DD6C5E"/>
    <w:rsid w:val="00DE04AA"/>
    <w:rsid w:val="00DE13F4"/>
    <w:rsid w:val="00DE16FE"/>
    <w:rsid w:val="00DE1928"/>
    <w:rsid w:val="00DE27B0"/>
    <w:rsid w:val="00DE2A77"/>
    <w:rsid w:val="00DE34F0"/>
    <w:rsid w:val="00DE3A8D"/>
    <w:rsid w:val="00DE3D7D"/>
    <w:rsid w:val="00DE4DE5"/>
    <w:rsid w:val="00DE587F"/>
    <w:rsid w:val="00DE742C"/>
    <w:rsid w:val="00DE7EBB"/>
    <w:rsid w:val="00DF01D5"/>
    <w:rsid w:val="00DF0970"/>
    <w:rsid w:val="00DF140B"/>
    <w:rsid w:val="00DF3C81"/>
    <w:rsid w:val="00DF4877"/>
    <w:rsid w:val="00DF4C3E"/>
    <w:rsid w:val="00DF52E9"/>
    <w:rsid w:val="00DF5856"/>
    <w:rsid w:val="00E01EC1"/>
    <w:rsid w:val="00E0230B"/>
    <w:rsid w:val="00E02592"/>
    <w:rsid w:val="00E028A4"/>
    <w:rsid w:val="00E04222"/>
    <w:rsid w:val="00E0461E"/>
    <w:rsid w:val="00E062B8"/>
    <w:rsid w:val="00E06A3C"/>
    <w:rsid w:val="00E06E30"/>
    <w:rsid w:val="00E06E5E"/>
    <w:rsid w:val="00E07D8B"/>
    <w:rsid w:val="00E10179"/>
    <w:rsid w:val="00E10BD1"/>
    <w:rsid w:val="00E10E65"/>
    <w:rsid w:val="00E112CF"/>
    <w:rsid w:val="00E119A2"/>
    <w:rsid w:val="00E128CB"/>
    <w:rsid w:val="00E12E73"/>
    <w:rsid w:val="00E12FE5"/>
    <w:rsid w:val="00E13B94"/>
    <w:rsid w:val="00E13BBA"/>
    <w:rsid w:val="00E1431C"/>
    <w:rsid w:val="00E151B9"/>
    <w:rsid w:val="00E16C76"/>
    <w:rsid w:val="00E17E42"/>
    <w:rsid w:val="00E20A51"/>
    <w:rsid w:val="00E20EE2"/>
    <w:rsid w:val="00E210EF"/>
    <w:rsid w:val="00E21B54"/>
    <w:rsid w:val="00E23518"/>
    <w:rsid w:val="00E240E1"/>
    <w:rsid w:val="00E248EF"/>
    <w:rsid w:val="00E24D01"/>
    <w:rsid w:val="00E24F80"/>
    <w:rsid w:val="00E250E8"/>
    <w:rsid w:val="00E25487"/>
    <w:rsid w:val="00E254DA"/>
    <w:rsid w:val="00E259EB"/>
    <w:rsid w:val="00E260AE"/>
    <w:rsid w:val="00E26C29"/>
    <w:rsid w:val="00E27AA3"/>
    <w:rsid w:val="00E27E62"/>
    <w:rsid w:val="00E30101"/>
    <w:rsid w:val="00E31435"/>
    <w:rsid w:val="00E31C82"/>
    <w:rsid w:val="00E32614"/>
    <w:rsid w:val="00E3328B"/>
    <w:rsid w:val="00E33359"/>
    <w:rsid w:val="00E333C2"/>
    <w:rsid w:val="00E3453F"/>
    <w:rsid w:val="00E3497A"/>
    <w:rsid w:val="00E35EF9"/>
    <w:rsid w:val="00E36990"/>
    <w:rsid w:val="00E374AF"/>
    <w:rsid w:val="00E37E36"/>
    <w:rsid w:val="00E40190"/>
    <w:rsid w:val="00E40D3C"/>
    <w:rsid w:val="00E41924"/>
    <w:rsid w:val="00E43062"/>
    <w:rsid w:val="00E430B7"/>
    <w:rsid w:val="00E43CE1"/>
    <w:rsid w:val="00E46F46"/>
    <w:rsid w:val="00E47875"/>
    <w:rsid w:val="00E51244"/>
    <w:rsid w:val="00E52F7A"/>
    <w:rsid w:val="00E53133"/>
    <w:rsid w:val="00E540D5"/>
    <w:rsid w:val="00E54538"/>
    <w:rsid w:val="00E54A06"/>
    <w:rsid w:val="00E54B35"/>
    <w:rsid w:val="00E54BC5"/>
    <w:rsid w:val="00E55876"/>
    <w:rsid w:val="00E55B7F"/>
    <w:rsid w:val="00E55EC1"/>
    <w:rsid w:val="00E55EF4"/>
    <w:rsid w:val="00E56077"/>
    <w:rsid w:val="00E6004F"/>
    <w:rsid w:val="00E6051A"/>
    <w:rsid w:val="00E62524"/>
    <w:rsid w:val="00E628D3"/>
    <w:rsid w:val="00E62CEF"/>
    <w:rsid w:val="00E64422"/>
    <w:rsid w:val="00E6454B"/>
    <w:rsid w:val="00E6682A"/>
    <w:rsid w:val="00E67061"/>
    <w:rsid w:val="00E705DB"/>
    <w:rsid w:val="00E710CD"/>
    <w:rsid w:val="00E721FF"/>
    <w:rsid w:val="00E72B9C"/>
    <w:rsid w:val="00E73448"/>
    <w:rsid w:val="00E736E2"/>
    <w:rsid w:val="00E7394B"/>
    <w:rsid w:val="00E73AE8"/>
    <w:rsid w:val="00E74283"/>
    <w:rsid w:val="00E74B88"/>
    <w:rsid w:val="00E773F2"/>
    <w:rsid w:val="00E77EBF"/>
    <w:rsid w:val="00E805A0"/>
    <w:rsid w:val="00E81095"/>
    <w:rsid w:val="00E8119E"/>
    <w:rsid w:val="00E8188D"/>
    <w:rsid w:val="00E82440"/>
    <w:rsid w:val="00E82A66"/>
    <w:rsid w:val="00E832AA"/>
    <w:rsid w:val="00E83C41"/>
    <w:rsid w:val="00E84E7F"/>
    <w:rsid w:val="00E854FA"/>
    <w:rsid w:val="00E85867"/>
    <w:rsid w:val="00E9063D"/>
    <w:rsid w:val="00E9098A"/>
    <w:rsid w:val="00E90B80"/>
    <w:rsid w:val="00E91261"/>
    <w:rsid w:val="00E92BBD"/>
    <w:rsid w:val="00E93065"/>
    <w:rsid w:val="00E938B6"/>
    <w:rsid w:val="00E95B3A"/>
    <w:rsid w:val="00E96E34"/>
    <w:rsid w:val="00E97D54"/>
    <w:rsid w:val="00E97E12"/>
    <w:rsid w:val="00EA0FA5"/>
    <w:rsid w:val="00EA17CE"/>
    <w:rsid w:val="00EA206E"/>
    <w:rsid w:val="00EA4A8B"/>
    <w:rsid w:val="00EA4AD4"/>
    <w:rsid w:val="00EA4F9A"/>
    <w:rsid w:val="00EA562D"/>
    <w:rsid w:val="00EA5C4D"/>
    <w:rsid w:val="00EB02ED"/>
    <w:rsid w:val="00EB064C"/>
    <w:rsid w:val="00EB0AB7"/>
    <w:rsid w:val="00EB0F4A"/>
    <w:rsid w:val="00EB2EAE"/>
    <w:rsid w:val="00EB36EC"/>
    <w:rsid w:val="00EB3AD4"/>
    <w:rsid w:val="00EB400A"/>
    <w:rsid w:val="00EB451B"/>
    <w:rsid w:val="00EB4FF6"/>
    <w:rsid w:val="00EB5807"/>
    <w:rsid w:val="00EB721B"/>
    <w:rsid w:val="00EB736C"/>
    <w:rsid w:val="00EC187C"/>
    <w:rsid w:val="00EC2376"/>
    <w:rsid w:val="00EC27A2"/>
    <w:rsid w:val="00EC2F72"/>
    <w:rsid w:val="00EC37F1"/>
    <w:rsid w:val="00EC39AB"/>
    <w:rsid w:val="00EC3F80"/>
    <w:rsid w:val="00EC423B"/>
    <w:rsid w:val="00EC4DFF"/>
    <w:rsid w:val="00EC6DD2"/>
    <w:rsid w:val="00EC77C5"/>
    <w:rsid w:val="00EC7820"/>
    <w:rsid w:val="00ED29F6"/>
    <w:rsid w:val="00ED2B83"/>
    <w:rsid w:val="00ED2D18"/>
    <w:rsid w:val="00ED2DF1"/>
    <w:rsid w:val="00ED4141"/>
    <w:rsid w:val="00ED4766"/>
    <w:rsid w:val="00ED4AB9"/>
    <w:rsid w:val="00ED5927"/>
    <w:rsid w:val="00ED5B94"/>
    <w:rsid w:val="00ED5CFA"/>
    <w:rsid w:val="00ED68DB"/>
    <w:rsid w:val="00ED701A"/>
    <w:rsid w:val="00ED736E"/>
    <w:rsid w:val="00ED766C"/>
    <w:rsid w:val="00ED782E"/>
    <w:rsid w:val="00EE0090"/>
    <w:rsid w:val="00EE0740"/>
    <w:rsid w:val="00EE30B0"/>
    <w:rsid w:val="00EE56E3"/>
    <w:rsid w:val="00EE70BF"/>
    <w:rsid w:val="00EE71C3"/>
    <w:rsid w:val="00EE7875"/>
    <w:rsid w:val="00EE7FB1"/>
    <w:rsid w:val="00EF0355"/>
    <w:rsid w:val="00EF0695"/>
    <w:rsid w:val="00EF06AF"/>
    <w:rsid w:val="00EF19F8"/>
    <w:rsid w:val="00EF1E30"/>
    <w:rsid w:val="00EF2DD3"/>
    <w:rsid w:val="00EF2F5E"/>
    <w:rsid w:val="00EF2F66"/>
    <w:rsid w:val="00EF33D0"/>
    <w:rsid w:val="00EF3FB7"/>
    <w:rsid w:val="00EF49C1"/>
    <w:rsid w:val="00EF4B4C"/>
    <w:rsid w:val="00EF4B72"/>
    <w:rsid w:val="00EF4C7D"/>
    <w:rsid w:val="00EF5570"/>
    <w:rsid w:val="00EF695F"/>
    <w:rsid w:val="00F006AA"/>
    <w:rsid w:val="00F00A68"/>
    <w:rsid w:val="00F014B0"/>
    <w:rsid w:val="00F01631"/>
    <w:rsid w:val="00F02B13"/>
    <w:rsid w:val="00F03508"/>
    <w:rsid w:val="00F03BF7"/>
    <w:rsid w:val="00F04F62"/>
    <w:rsid w:val="00F04FF4"/>
    <w:rsid w:val="00F05773"/>
    <w:rsid w:val="00F06DAB"/>
    <w:rsid w:val="00F06FA6"/>
    <w:rsid w:val="00F0794C"/>
    <w:rsid w:val="00F103A4"/>
    <w:rsid w:val="00F105D5"/>
    <w:rsid w:val="00F11680"/>
    <w:rsid w:val="00F12836"/>
    <w:rsid w:val="00F12EF3"/>
    <w:rsid w:val="00F14970"/>
    <w:rsid w:val="00F14E41"/>
    <w:rsid w:val="00F15163"/>
    <w:rsid w:val="00F2012B"/>
    <w:rsid w:val="00F21F15"/>
    <w:rsid w:val="00F21F83"/>
    <w:rsid w:val="00F2200A"/>
    <w:rsid w:val="00F22A0B"/>
    <w:rsid w:val="00F23187"/>
    <w:rsid w:val="00F23C9B"/>
    <w:rsid w:val="00F25112"/>
    <w:rsid w:val="00F25520"/>
    <w:rsid w:val="00F257BC"/>
    <w:rsid w:val="00F27455"/>
    <w:rsid w:val="00F33350"/>
    <w:rsid w:val="00F334E9"/>
    <w:rsid w:val="00F34B1D"/>
    <w:rsid w:val="00F34B30"/>
    <w:rsid w:val="00F350D0"/>
    <w:rsid w:val="00F35698"/>
    <w:rsid w:val="00F4002E"/>
    <w:rsid w:val="00F40263"/>
    <w:rsid w:val="00F40840"/>
    <w:rsid w:val="00F4117B"/>
    <w:rsid w:val="00F41F23"/>
    <w:rsid w:val="00F433A3"/>
    <w:rsid w:val="00F43492"/>
    <w:rsid w:val="00F43EA7"/>
    <w:rsid w:val="00F45CCB"/>
    <w:rsid w:val="00F477F1"/>
    <w:rsid w:val="00F51A03"/>
    <w:rsid w:val="00F51AC9"/>
    <w:rsid w:val="00F51B2E"/>
    <w:rsid w:val="00F51C93"/>
    <w:rsid w:val="00F52FD8"/>
    <w:rsid w:val="00F5416A"/>
    <w:rsid w:val="00F548A8"/>
    <w:rsid w:val="00F549E4"/>
    <w:rsid w:val="00F56F92"/>
    <w:rsid w:val="00F57101"/>
    <w:rsid w:val="00F57F2D"/>
    <w:rsid w:val="00F6043C"/>
    <w:rsid w:val="00F61708"/>
    <w:rsid w:val="00F6367B"/>
    <w:rsid w:val="00F675A2"/>
    <w:rsid w:val="00F70844"/>
    <w:rsid w:val="00F70D1B"/>
    <w:rsid w:val="00F72372"/>
    <w:rsid w:val="00F72C15"/>
    <w:rsid w:val="00F73AB5"/>
    <w:rsid w:val="00F73E70"/>
    <w:rsid w:val="00F75967"/>
    <w:rsid w:val="00F75ED1"/>
    <w:rsid w:val="00F766D7"/>
    <w:rsid w:val="00F770AE"/>
    <w:rsid w:val="00F77999"/>
    <w:rsid w:val="00F808B4"/>
    <w:rsid w:val="00F80CBA"/>
    <w:rsid w:val="00F825B7"/>
    <w:rsid w:val="00F8333C"/>
    <w:rsid w:val="00F8411F"/>
    <w:rsid w:val="00F858B9"/>
    <w:rsid w:val="00F859B6"/>
    <w:rsid w:val="00F859DD"/>
    <w:rsid w:val="00F86247"/>
    <w:rsid w:val="00F87F2A"/>
    <w:rsid w:val="00F90154"/>
    <w:rsid w:val="00F9063F"/>
    <w:rsid w:val="00F90BCC"/>
    <w:rsid w:val="00F91008"/>
    <w:rsid w:val="00F91D4F"/>
    <w:rsid w:val="00F925BE"/>
    <w:rsid w:val="00F93612"/>
    <w:rsid w:val="00F9382D"/>
    <w:rsid w:val="00F94A95"/>
    <w:rsid w:val="00F94D79"/>
    <w:rsid w:val="00F953D5"/>
    <w:rsid w:val="00F96BFD"/>
    <w:rsid w:val="00F9789E"/>
    <w:rsid w:val="00FA02C2"/>
    <w:rsid w:val="00FA0892"/>
    <w:rsid w:val="00FA0DAA"/>
    <w:rsid w:val="00FA2583"/>
    <w:rsid w:val="00FA285D"/>
    <w:rsid w:val="00FA2E6D"/>
    <w:rsid w:val="00FA39D6"/>
    <w:rsid w:val="00FA3CCB"/>
    <w:rsid w:val="00FA450E"/>
    <w:rsid w:val="00FA5A91"/>
    <w:rsid w:val="00FA6CCB"/>
    <w:rsid w:val="00FB02BF"/>
    <w:rsid w:val="00FB0832"/>
    <w:rsid w:val="00FB12EA"/>
    <w:rsid w:val="00FB180F"/>
    <w:rsid w:val="00FB1EE2"/>
    <w:rsid w:val="00FB218F"/>
    <w:rsid w:val="00FB2773"/>
    <w:rsid w:val="00FB3858"/>
    <w:rsid w:val="00FB38EB"/>
    <w:rsid w:val="00FB539E"/>
    <w:rsid w:val="00FB6284"/>
    <w:rsid w:val="00FB6F22"/>
    <w:rsid w:val="00FB7800"/>
    <w:rsid w:val="00FC075F"/>
    <w:rsid w:val="00FC2047"/>
    <w:rsid w:val="00FC3314"/>
    <w:rsid w:val="00FC5872"/>
    <w:rsid w:val="00FC67AE"/>
    <w:rsid w:val="00FC72DF"/>
    <w:rsid w:val="00FC75F8"/>
    <w:rsid w:val="00FC7EFE"/>
    <w:rsid w:val="00FD0138"/>
    <w:rsid w:val="00FD0F20"/>
    <w:rsid w:val="00FD2AE2"/>
    <w:rsid w:val="00FD3BC5"/>
    <w:rsid w:val="00FD5428"/>
    <w:rsid w:val="00FD67B1"/>
    <w:rsid w:val="00FD7279"/>
    <w:rsid w:val="00FD7349"/>
    <w:rsid w:val="00FE0020"/>
    <w:rsid w:val="00FE0C92"/>
    <w:rsid w:val="00FE3A1A"/>
    <w:rsid w:val="00FE3B78"/>
    <w:rsid w:val="00FE55D0"/>
    <w:rsid w:val="00FE5DAE"/>
    <w:rsid w:val="00FE5EAB"/>
    <w:rsid w:val="00FE7735"/>
    <w:rsid w:val="00FF12F0"/>
    <w:rsid w:val="00FF1928"/>
    <w:rsid w:val="00FF1AB7"/>
    <w:rsid w:val="00FF2036"/>
    <w:rsid w:val="00FF25E0"/>
    <w:rsid w:val="00FF28B8"/>
    <w:rsid w:val="00FF3A7F"/>
    <w:rsid w:val="00FF3BF2"/>
    <w:rsid w:val="00FF47FB"/>
    <w:rsid w:val="00FF4D5A"/>
    <w:rsid w:val="00FF4F8F"/>
    <w:rsid w:val="00FF5765"/>
    <w:rsid w:val="00FF5767"/>
    <w:rsid w:val="00FF5F12"/>
    <w:rsid w:val="00FF63E3"/>
    <w:rsid w:val="00FF6C67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2B6C9F4-80CF-4810-827F-0999A41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100"/>
    <w:pPr>
      <w:ind w:left="357" w:hanging="357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4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4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4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43E"/>
    <w:rPr>
      <w:sz w:val="22"/>
      <w:szCs w:val="22"/>
      <w:lang w:eastAsia="en-US"/>
    </w:rPr>
  </w:style>
  <w:style w:type="character" w:customStyle="1" w:styleId="modalphonebookvalue1">
    <w:name w:val="modalphonebookvalue1"/>
    <w:rsid w:val="00F5416A"/>
    <w:rPr>
      <w:sz w:val="26"/>
      <w:szCs w:val="26"/>
    </w:rPr>
  </w:style>
  <w:style w:type="character" w:styleId="PageNumber">
    <w:name w:val="page number"/>
    <w:basedOn w:val="DefaultParagraphFont"/>
    <w:rsid w:val="00A4604F"/>
  </w:style>
  <w:style w:type="character" w:styleId="Hyperlink">
    <w:name w:val="Hyperlink"/>
    <w:rsid w:val="005B0E7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3B94"/>
    <w:pPr>
      <w:ind w:left="180" w:hanging="720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link w:val="BodyTextIndent"/>
    <w:rsid w:val="00E13B94"/>
    <w:rPr>
      <w:rFonts w:ascii="Arial" w:eastAsia="Times New Roman" w:hAnsi="Arial"/>
      <w:sz w:val="22"/>
      <w:lang w:eastAsia="en-US"/>
    </w:rPr>
  </w:style>
  <w:style w:type="paragraph" w:styleId="Revision">
    <w:name w:val="Revision"/>
    <w:hidden/>
    <w:uiPriority w:val="99"/>
    <w:semiHidden/>
    <w:rsid w:val="008D3376"/>
    <w:pPr>
      <w:ind w:left="357" w:hanging="357"/>
    </w:pPr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A6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1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61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617D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6146F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429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50E4"/>
    <w:pPr>
      <w:ind w:left="720"/>
      <w:contextualSpacing/>
    </w:pPr>
  </w:style>
  <w:style w:type="paragraph" w:styleId="NoSpacing">
    <w:name w:val="No Spacing"/>
    <w:uiPriority w:val="1"/>
    <w:qFormat/>
    <w:rsid w:val="005F3B21"/>
    <w:pPr>
      <w:ind w:left="357" w:hanging="357"/>
    </w:pPr>
    <w:rPr>
      <w:sz w:val="22"/>
      <w:szCs w:val="22"/>
      <w:lang w:eastAsia="en-US"/>
    </w:rPr>
  </w:style>
  <w:style w:type="paragraph" w:customStyle="1" w:styleId="Default">
    <w:name w:val="Default"/>
    <w:rsid w:val="00E906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59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E99B-A3C6-45C2-8EE3-E3F407E7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42E9D905</Template>
  <TotalTime>0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Yorkshire Police / PCC for North Yorkshire</vt:lpstr>
    </vt:vector>
  </TitlesOfParts>
  <Company>Cleveland Police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Yorkshire Police / PCC for North Yorkshire</dc:title>
  <dc:creator>MATTHEWS, Lisa (C8423)</dc:creator>
  <cp:lastModifiedBy>Carter, Alexandra</cp:lastModifiedBy>
  <cp:revision>1</cp:revision>
  <cp:lastPrinted>2018-07-12T12:53:00Z</cp:lastPrinted>
  <dcterms:created xsi:type="dcterms:W3CDTF">2018-12-14T10:34:00Z</dcterms:created>
  <dcterms:modified xsi:type="dcterms:W3CDTF">2018-12-14T10:34:00Z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b9fb50d4-93ee-4958-a377-81197d4a5c85</vt:lpwstr>
  </property>
  <property fmtid="{D5CDD505-2E9C-101B-9397-08002B2CF9AE}" pid="3" name="NORTH YORKSHIRE POLICEClassification">
    <vt:lpwstr>PROTECT</vt:lpwstr>
  </property>
  <property fmtid="{D5CDD505-2E9C-101B-9397-08002B2CF9AE}" pid="4" name="NORTH YORKSHIRE POLICEMandatory">
    <vt:lpwstr>COMMERCIAL</vt:lpwstr>
  </property>
  <property fmtid="{D5CDD505-2E9C-101B-9397-08002B2CF9AE}" pid="5" name="NORTH YORKSHIRE POLICEFree Text">
    <vt:lpwstr/>
  </property>
  <property fmtid="{D5CDD505-2E9C-101B-9397-08002B2CF9AE}" pid="6" name="Classification">
    <vt:lpwstr>OFFICIAL</vt:lpwstr>
  </property>
</Properties>
</file>