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E27D67" w:rsidRPr="00123303" w14:paraId="7D8E0720" w14:textId="77777777" w:rsidTr="00EE7040">
        <w:trPr>
          <w:trHeight w:val="1550"/>
        </w:trPr>
        <w:tc>
          <w:tcPr>
            <w:tcW w:w="4814" w:type="dxa"/>
            <w:tcMar>
              <w:left w:w="0" w:type="dxa"/>
              <w:right w:w="0" w:type="dxa"/>
            </w:tcMar>
            <w:vAlign w:val="bottom"/>
          </w:tcPr>
          <w:p w14:paraId="254D0F23" w14:textId="3C052972" w:rsidR="00E27D67" w:rsidRPr="00EE7040" w:rsidRDefault="00E27D67" w:rsidP="00037DA0">
            <w:pPr>
              <w:pStyle w:val="Heading1"/>
              <w:outlineLvl w:val="0"/>
            </w:pPr>
          </w:p>
        </w:tc>
        <w:tc>
          <w:tcPr>
            <w:tcW w:w="4814" w:type="dxa"/>
            <w:tcMar>
              <w:left w:w="0" w:type="dxa"/>
              <w:right w:w="0" w:type="dxa"/>
            </w:tcMar>
            <w:vAlign w:val="bottom"/>
          </w:tcPr>
          <w:p w14:paraId="184A82F1" w14:textId="66481EF2" w:rsidR="00E27D67" w:rsidRPr="00123303" w:rsidRDefault="00E27D67" w:rsidP="009142D1">
            <w:pPr>
              <w:spacing w:line="288" w:lineRule="auto"/>
              <w:jc w:val="right"/>
            </w:pPr>
          </w:p>
        </w:tc>
      </w:tr>
    </w:tbl>
    <w:p w14:paraId="075B51D7" w14:textId="3D84515A" w:rsidR="00367AA4" w:rsidRDefault="00367AA4" w:rsidP="00123303">
      <w:pPr>
        <w:spacing w:after="0" w:line="288" w:lineRule="auto"/>
        <w:rPr>
          <w:noProof/>
        </w:rPr>
      </w:pPr>
      <w:r>
        <w:rPr>
          <w:noProof/>
        </w:rPr>
        <w:drawing>
          <wp:anchor distT="0" distB="0" distL="114300" distR="114300" simplePos="0" relativeHeight="251659264" behindDoc="1" locked="0" layoutInCell="1" allowOverlap="1" wp14:anchorId="05427807" wp14:editId="298D2C05">
            <wp:simplePos x="0" y="0"/>
            <wp:positionH relativeFrom="margin">
              <wp:align>right</wp:align>
            </wp:positionH>
            <wp:positionV relativeFrom="page">
              <wp:posOffset>714375</wp:posOffset>
            </wp:positionV>
            <wp:extent cx="3067050" cy="13811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7">
                      <a:extLst>
                        <a:ext uri="{28A0092B-C50C-407E-A947-70E740481C1C}">
                          <a14:useLocalDpi xmlns:a14="http://schemas.microsoft.com/office/drawing/2010/main" val="0"/>
                        </a:ext>
                      </a:extLst>
                    </a:blip>
                    <a:srcRect l="6053" t="3387" r="53342" b="83686"/>
                    <a:stretch/>
                  </pic:blipFill>
                  <pic:spPr bwMode="auto">
                    <a:xfrm>
                      <a:off x="0" y="0"/>
                      <a:ext cx="306705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71C867" w14:textId="2110388F" w:rsidR="00E27D67" w:rsidRPr="00EE7040" w:rsidRDefault="000573AC" w:rsidP="00123303">
      <w:pPr>
        <w:spacing w:after="0" w:line="288" w:lineRule="auto"/>
        <w:rPr>
          <w:b/>
          <w:color w:val="7F7F7F" w:themeColor="text1" w:themeTint="80"/>
        </w:rPr>
      </w:pPr>
      <w:r>
        <w:rPr>
          <w:b/>
          <w:color w:val="7F7F7F" w:themeColor="text1" w:themeTint="80"/>
          <w:sz w:val="22"/>
        </w:rPr>
        <w:t>21</w:t>
      </w:r>
      <w:r w:rsidRPr="000573AC">
        <w:rPr>
          <w:b/>
          <w:color w:val="7F7F7F" w:themeColor="text1" w:themeTint="80"/>
          <w:sz w:val="22"/>
          <w:vertAlign w:val="superscript"/>
        </w:rPr>
        <w:t>st</w:t>
      </w:r>
      <w:r>
        <w:rPr>
          <w:b/>
          <w:color w:val="7F7F7F" w:themeColor="text1" w:themeTint="80"/>
          <w:sz w:val="22"/>
        </w:rPr>
        <w:t xml:space="preserve"> </w:t>
      </w:r>
      <w:r w:rsidR="007E51A4">
        <w:rPr>
          <w:b/>
          <w:color w:val="7F7F7F" w:themeColor="text1" w:themeTint="80"/>
          <w:sz w:val="22"/>
        </w:rPr>
        <w:t>April</w:t>
      </w:r>
      <w:r w:rsidR="009073B5" w:rsidRPr="00EE7040">
        <w:rPr>
          <w:b/>
          <w:color w:val="7F7F7F" w:themeColor="text1" w:themeTint="80"/>
          <w:sz w:val="22"/>
        </w:rPr>
        <w:t xml:space="preserve"> 20</w:t>
      </w:r>
      <w:r w:rsidR="00D87F8C">
        <w:rPr>
          <w:b/>
          <w:color w:val="7F7F7F" w:themeColor="text1" w:themeTint="80"/>
          <w:sz w:val="22"/>
        </w:rPr>
        <w:t>2</w:t>
      </w:r>
      <w:r w:rsidR="007E51A4">
        <w:rPr>
          <w:b/>
          <w:color w:val="7F7F7F" w:themeColor="text1" w:themeTint="80"/>
          <w:sz w:val="22"/>
        </w:rPr>
        <w:t>2</w:t>
      </w:r>
    </w:p>
    <w:p w14:paraId="427CCACF" w14:textId="77777777" w:rsidR="00683D77" w:rsidRPr="00123303" w:rsidRDefault="00683D77" w:rsidP="00123303">
      <w:pPr>
        <w:spacing w:after="0" w:line="288" w:lineRule="auto"/>
        <w:rPr>
          <w:b/>
        </w:rPr>
      </w:pPr>
    </w:p>
    <w:p w14:paraId="48CA69A8" w14:textId="2DF06A90" w:rsidR="00A30939" w:rsidRPr="00EE7040" w:rsidRDefault="003937EB" w:rsidP="00EE7040">
      <w:pPr>
        <w:spacing w:after="0" w:line="288" w:lineRule="auto"/>
        <w:rPr>
          <w:b/>
          <w:color w:val="049CB3"/>
          <w:sz w:val="30"/>
          <w:szCs w:val="30"/>
        </w:rPr>
      </w:pPr>
      <w:r>
        <w:rPr>
          <w:b/>
          <w:color w:val="049CB3"/>
          <w:sz w:val="30"/>
          <w:szCs w:val="30"/>
        </w:rPr>
        <w:t>Summary of Q&amp;A</w:t>
      </w:r>
      <w:r w:rsidR="0012611C">
        <w:rPr>
          <w:b/>
          <w:color w:val="049CB3"/>
          <w:sz w:val="30"/>
          <w:szCs w:val="30"/>
        </w:rPr>
        <w:t>s</w:t>
      </w:r>
      <w:r>
        <w:rPr>
          <w:b/>
          <w:color w:val="049CB3"/>
          <w:sz w:val="30"/>
          <w:szCs w:val="30"/>
        </w:rPr>
        <w:t xml:space="preserve"> in respect of </w:t>
      </w:r>
      <w:r w:rsidR="005E0B9C">
        <w:rPr>
          <w:b/>
          <w:color w:val="049CB3"/>
          <w:sz w:val="30"/>
          <w:szCs w:val="30"/>
        </w:rPr>
        <w:t xml:space="preserve">Domestic </w:t>
      </w:r>
      <w:r>
        <w:rPr>
          <w:b/>
          <w:color w:val="049CB3"/>
          <w:sz w:val="30"/>
          <w:szCs w:val="30"/>
        </w:rPr>
        <w:t>Abuse</w:t>
      </w:r>
      <w:r>
        <w:rPr>
          <w:b/>
          <w:color w:val="049CB3"/>
          <w:sz w:val="30"/>
          <w:szCs w:val="30"/>
        </w:rPr>
        <w:t xml:space="preserve"> &amp;</w:t>
      </w:r>
      <w:r w:rsidR="005E0B9C">
        <w:rPr>
          <w:b/>
          <w:color w:val="049CB3"/>
          <w:sz w:val="30"/>
          <w:szCs w:val="30"/>
        </w:rPr>
        <w:t xml:space="preserve"> Sexual </w:t>
      </w:r>
      <w:r>
        <w:rPr>
          <w:b/>
          <w:color w:val="049CB3"/>
          <w:sz w:val="30"/>
          <w:szCs w:val="30"/>
        </w:rPr>
        <w:t xml:space="preserve">Violence Support Services </w:t>
      </w:r>
      <w:r>
        <w:rPr>
          <w:b/>
          <w:color w:val="049CB3"/>
          <w:sz w:val="30"/>
          <w:szCs w:val="30"/>
        </w:rPr>
        <w:t>Funding Opportunity</w:t>
      </w:r>
    </w:p>
    <w:p w14:paraId="281B37BC" w14:textId="03B968E3" w:rsidR="0051098A" w:rsidRPr="000F2A53" w:rsidRDefault="003937EB" w:rsidP="003937EB">
      <w:pPr>
        <w:pStyle w:val="Heading2"/>
        <w:rPr>
          <w:b/>
          <w:bCs/>
        </w:rPr>
      </w:pPr>
      <w:r w:rsidRPr="000F2A53">
        <w:rPr>
          <w:b/>
          <w:bCs/>
        </w:rPr>
        <w:t>Funding Allocation Process</w:t>
      </w:r>
    </w:p>
    <w:p w14:paraId="7AF97D9D" w14:textId="3500CD11" w:rsidR="003937EB" w:rsidRPr="000F2A53" w:rsidRDefault="003937EB" w:rsidP="003937EB">
      <w:pPr>
        <w:pStyle w:val="ListParagraph"/>
        <w:numPr>
          <w:ilvl w:val="0"/>
          <w:numId w:val="20"/>
        </w:numPr>
        <w:rPr>
          <w:b/>
          <w:bCs/>
        </w:rPr>
      </w:pPr>
      <w:r w:rsidRPr="000F2A53">
        <w:rPr>
          <w:b/>
          <w:bCs/>
        </w:rPr>
        <w:t xml:space="preserve">Will funding allocations for the coming year be dependent upon </w:t>
      </w:r>
      <w:r w:rsidRPr="000F2A53">
        <w:rPr>
          <w:b/>
          <w:bCs/>
        </w:rPr>
        <w:t>NY</w:t>
      </w:r>
      <w:r w:rsidRPr="000F2A53">
        <w:rPr>
          <w:b/>
          <w:bCs/>
        </w:rPr>
        <w:t xml:space="preserve">PFCC being successful in securing some of this additional MOJ funding and in turn local organisations being successful in bidding into any funding that is secured by </w:t>
      </w:r>
      <w:r w:rsidRPr="000F2A53">
        <w:rPr>
          <w:b/>
          <w:bCs/>
        </w:rPr>
        <w:t>NY</w:t>
      </w:r>
      <w:r w:rsidRPr="000F2A53">
        <w:rPr>
          <w:b/>
          <w:bCs/>
        </w:rPr>
        <w:t>PFCC?</w:t>
      </w:r>
    </w:p>
    <w:p w14:paraId="71A2915D" w14:textId="2AD06489" w:rsidR="006C78DB" w:rsidRDefault="0012611C" w:rsidP="003937EB">
      <w:pPr>
        <w:pStyle w:val="ListParagraph"/>
        <w:numPr>
          <w:ilvl w:val="1"/>
          <w:numId w:val="20"/>
        </w:numPr>
      </w:pPr>
      <w:r w:rsidRPr="006C78DB">
        <w:rPr>
          <w:u w:val="single"/>
        </w:rPr>
        <w:t>No</w:t>
      </w:r>
      <w:r>
        <w:t xml:space="preserve"> - </w:t>
      </w:r>
      <w:r w:rsidR="003937EB">
        <w:t>NY</w:t>
      </w:r>
      <w:r w:rsidR="003937EB" w:rsidRPr="003937EB">
        <w:t xml:space="preserve">PFCC </w:t>
      </w:r>
      <w:r w:rsidR="003937EB" w:rsidRPr="003937EB">
        <w:rPr>
          <w:u w:val="single"/>
        </w:rPr>
        <w:t>cannot</w:t>
      </w:r>
      <w:r w:rsidR="003937EB" w:rsidRPr="003937EB">
        <w:t xml:space="preserve"> apply for this MoJ funding and </w:t>
      </w:r>
      <w:r w:rsidR="006C78DB">
        <w:t xml:space="preserve">we </w:t>
      </w:r>
      <w:r w:rsidR="003937EB" w:rsidRPr="003937EB">
        <w:t>do not have a</w:t>
      </w:r>
      <w:r w:rsidR="003937EB">
        <w:t>n</w:t>
      </w:r>
      <w:r w:rsidR="003937EB" w:rsidRPr="003937EB">
        <w:t xml:space="preserve"> allocated </w:t>
      </w:r>
      <w:r w:rsidR="006C78DB">
        <w:t xml:space="preserve">or indicative </w:t>
      </w:r>
      <w:r w:rsidR="003937EB" w:rsidRPr="003937EB">
        <w:t xml:space="preserve">amount </w:t>
      </w:r>
      <w:r w:rsidR="006C78DB">
        <w:t xml:space="preserve">of funding </w:t>
      </w:r>
      <w:r w:rsidR="003937EB" w:rsidRPr="003937EB">
        <w:t xml:space="preserve">available for services </w:t>
      </w:r>
      <w:r w:rsidR="006C78DB">
        <w:t xml:space="preserve">in </w:t>
      </w:r>
      <w:r w:rsidR="003937EB" w:rsidRPr="003937EB">
        <w:t>North Yorkshire</w:t>
      </w:r>
      <w:r w:rsidR="006C78DB">
        <w:t>.</w:t>
      </w:r>
    </w:p>
    <w:p w14:paraId="7BC4AF2A" w14:textId="77777777" w:rsidR="006C78DB" w:rsidRDefault="003937EB" w:rsidP="006C78DB">
      <w:pPr>
        <w:pStyle w:val="ListParagraph"/>
        <w:ind w:left="643"/>
      </w:pPr>
      <w:r>
        <w:t>NYPFCC are required to</w:t>
      </w:r>
      <w:r w:rsidRPr="003937EB">
        <w:t xml:space="preserve"> </w:t>
      </w:r>
      <w:r w:rsidR="0012611C">
        <w:t xml:space="preserve">promote this opportunity and then </w:t>
      </w:r>
      <w:r w:rsidRPr="003937EB">
        <w:t xml:space="preserve">coordinate, collate and review all </w:t>
      </w:r>
      <w:r>
        <w:t>funding request</w:t>
      </w:r>
      <w:r w:rsidRPr="003937EB">
        <w:t>s submitted locally to confirm they meet the funding eligibility criteria as set by the MoJ</w:t>
      </w:r>
      <w:r w:rsidR="006C78DB">
        <w:t>.</w:t>
      </w:r>
    </w:p>
    <w:p w14:paraId="5AC57192" w14:textId="2E8E668D" w:rsidR="003937EB" w:rsidRPr="003937EB" w:rsidRDefault="006C78DB" w:rsidP="006C78DB">
      <w:pPr>
        <w:pStyle w:val="ListParagraph"/>
        <w:ind w:left="643"/>
      </w:pPr>
      <w:r>
        <w:t xml:space="preserve">NYPFCC are also required to </w:t>
      </w:r>
      <w:r w:rsidR="003937EB" w:rsidRPr="003937EB">
        <w:t xml:space="preserve">provide a Local Needs Assessment and indication of whether we support </w:t>
      </w:r>
      <w:r w:rsidR="0012611C">
        <w:t>individual funding requests</w:t>
      </w:r>
      <w:r w:rsidR="003937EB" w:rsidRPr="003937EB">
        <w:t xml:space="preserve"> to assist the MoJ who will then make the final decision of </w:t>
      </w:r>
      <w:r w:rsidR="003937EB">
        <w:t xml:space="preserve">all </w:t>
      </w:r>
      <w:r w:rsidR="003937EB" w:rsidRPr="003937EB">
        <w:t>allocation</w:t>
      </w:r>
      <w:r w:rsidR="003937EB">
        <w:t>s</w:t>
      </w:r>
      <w:r w:rsidR="003937EB" w:rsidRPr="003937EB">
        <w:t xml:space="preserve"> of funding</w:t>
      </w:r>
      <w:r>
        <w:t xml:space="preserve"> nationally</w:t>
      </w:r>
      <w:r w:rsidR="003937EB" w:rsidRPr="003937EB">
        <w:t>.</w:t>
      </w:r>
    </w:p>
    <w:p w14:paraId="6C9A4B86" w14:textId="345EC18D" w:rsidR="004517D4" w:rsidRDefault="004517D4" w:rsidP="003937EB">
      <w:pPr>
        <w:pStyle w:val="Heading2"/>
        <w:rPr>
          <w:b/>
          <w:bCs/>
        </w:rPr>
      </w:pPr>
      <w:r>
        <w:rPr>
          <w:b/>
          <w:bCs/>
        </w:rPr>
        <w:t>Eligible Costs</w:t>
      </w:r>
      <w:r w:rsidR="000573AC">
        <w:rPr>
          <w:b/>
          <w:bCs/>
        </w:rPr>
        <w:t xml:space="preserve"> &amp; Roles</w:t>
      </w:r>
    </w:p>
    <w:p w14:paraId="73B52630" w14:textId="3F78FD17" w:rsidR="004517D4" w:rsidRDefault="004517D4" w:rsidP="004517D4">
      <w:pPr>
        <w:pStyle w:val="ListParagraph"/>
        <w:numPr>
          <w:ilvl w:val="0"/>
          <w:numId w:val="20"/>
        </w:numPr>
        <w:rPr>
          <w:b/>
          <w:bCs/>
        </w:rPr>
      </w:pPr>
      <w:r w:rsidRPr="004517D4">
        <w:rPr>
          <w:b/>
          <w:bCs/>
        </w:rPr>
        <w:t xml:space="preserve">Can bidders include </w:t>
      </w:r>
      <w:r>
        <w:rPr>
          <w:b/>
          <w:bCs/>
        </w:rPr>
        <w:t xml:space="preserve">a proportion towards </w:t>
      </w:r>
      <w:r w:rsidR="000573AC">
        <w:rPr>
          <w:b/>
          <w:bCs/>
        </w:rPr>
        <w:t>service o</w:t>
      </w:r>
      <w:r>
        <w:rPr>
          <w:b/>
          <w:bCs/>
        </w:rPr>
        <w:t>verheads within funding requests?</w:t>
      </w:r>
    </w:p>
    <w:p w14:paraId="4EB08A1D" w14:textId="724C9313" w:rsidR="000573AC" w:rsidRPr="000573AC" w:rsidRDefault="000573AC" w:rsidP="000573AC">
      <w:pPr>
        <w:pStyle w:val="ListParagraph"/>
        <w:numPr>
          <w:ilvl w:val="1"/>
          <w:numId w:val="20"/>
        </w:numPr>
      </w:pPr>
      <w:r>
        <w:t xml:space="preserve">ID/SVA </w:t>
      </w:r>
      <w:r w:rsidRPr="000573AC">
        <w:t xml:space="preserve">Funding </w:t>
      </w:r>
      <w:r>
        <w:t>can only</w:t>
      </w:r>
      <w:r w:rsidRPr="000573AC">
        <w:t xml:space="preserve"> be used to employ specific posts / FTEs</w:t>
      </w:r>
      <w:r>
        <w:t xml:space="preserve"> and associated costs</w:t>
      </w:r>
      <w:r w:rsidRPr="000573AC">
        <w:t>, including training and on-costs</w:t>
      </w:r>
      <w:r>
        <w:t xml:space="preserve"> but not overheads.</w:t>
      </w:r>
    </w:p>
    <w:p w14:paraId="1EA7C63F" w14:textId="57E8EB2D" w:rsidR="004517D4" w:rsidRPr="000573AC" w:rsidRDefault="000573AC" w:rsidP="000573AC">
      <w:pPr>
        <w:pStyle w:val="ListParagraph"/>
        <w:ind w:left="643"/>
      </w:pPr>
      <w:r>
        <w:t xml:space="preserve">However, the </w:t>
      </w:r>
      <w:r w:rsidRPr="000573AC">
        <w:rPr>
          <w:u w:val="single"/>
        </w:rPr>
        <w:t>Community-based D&amp;SA Support Services Funding</w:t>
      </w:r>
      <w:r w:rsidRPr="000573AC">
        <w:rPr>
          <w:u w:val="single"/>
        </w:rPr>
        <w:t xml:space="preserve"> is available to</w:t>
      </w:r>
      <w:r w:rsidRPr="000573AC">
        <w:rPr>
          <w:u w:val="single"/>
        </w:rPr>
        <w:t xml:space="preserve"> support </w:t>
      </w:r>
      <w:r w:rsidRPr="000573AC">
        <w:t>direct service delivery</w:t>
      </w:r>
      <w:r>
        <w:t xml:space="preserve"> and therefore can be used for </w:t>
      </w:r>
      <w:r w:rsidR="004517D4" w:rsidRPr="000573AC">
        <w:t>‘wrap around’</w:t>
      </w:r>
      <w:r>
        <w:t xml:space="preserve"> and other associated costs to facilitate delivery of support such as a proportionate contribution towards overheads including administrative and management support, office, utilities, etc.</w:t>
      </w:r>
    </w:p>
    <w:p w14:paraId="3C57630B" w14:textId="77777777" w:rsidR="000573AC" w:rsidRDefault="000573AC" w:rsidP="000573AC">
      <w:pPr>
        <w:pStyle w:val="ListParagraph"/>
        <w:numPr>
          <w:ilvl w:val="0"/>
          <w:numId w:val="20"/>
        </w:numPr>
        <w:rPr>
          <w:b/>
          <w:bCs/>
        </w:rPr>
      </w:pPr>
      <w:r>
        <w:rPr>
          <w:b/>
          <w:bCs/>
        </w:rPr>
        <w:t>Would a Trauma Therapist be eligible within the scope of the ID/SVA Funding criteria?</w:t>
      </w:r>
    </w:p>
    <w:p w14:paraId="7F7F6034" w14:textId="3CDBF5C5" w:rsidR="000573AC" w:rsidRPr="00580402" w:rsidRDefault="000573AC" w:rsidP="000573AC">
      <w:pPr>
        <w:pStyle w:val="ListParagraph"/>
        <w:numPr>
          <w:ilvl w:val="1"/>
          <w:numId w:val="20"/>
        </w:numPr>
        <w:rPr>
          <w:b/>
          <w:bCs/>
        </w:rPr>
      </w:pPr>
      <w:r>
        <w:rPr>
          <w:u w:val="single"/>
        </w:rPr>
        <w:t>No</w:t>
      </w:r>
      <w:r>
        <w:t xml:space="preserve"> – the only roles eligible for ID/SVA Funding are ID/SVAs and caseload carrying ID/SVA Managers who meet the definitions </w:t>
      </w:r>
      <w:r>
        <w:t xml:space="preserve">as </w:t>
      </w:r>
      <w:r>
        <w:t xml:space="preserve">set out in the </w:t>
      </w:r>
      <w:hyperlink r:id="rId8" w:history="1">
        <w:r w:rsidRPr="00580402">
          <w:rPr>
            <w:rStyle w:val="Hyperlink"/>
          </w:rPr>
          <w:t>SafeLives National Definition of IDVA Work</w:t>
        </w:r>
      </w:hyperlink>
      <w:r>
        <w:t xml:space="preserve"> and the </w:t>
      </w:r>
      <w:hyperlink r:id="rId9" w:history="1">
        <w:r w:rsidRPr="00580402">
          <w:rPr>
            <w:rStyle w:val="Hyperlink"/>
          </w:rPr>
          <w:t>Home Office ‘Essential Elements of the ISVA Role’</w:t>
        </w:r>
      </w:hyperlink>
    </w:p>
    <w:p w14:paraId="549AA878" w14:textId="3B87CEEB" w:rsidR="000573AC" w:rsidRDefault="000573AC" w:rsidP="000573AC">
      <w:pPr>
        <w:pStyle w:val="ListParagraph"/>
        <w:ind w:left="643"/>
      </w:pPr>
      <w:r>
        <w:t>Whilst there are a variety of different job titles to describe work</w:t>
      </w:r>
      <w:r w:rsidR="00056E0F">
        <w:t>ers carrying out</w:t>
      </w:r>
      <w:r>
        <w:t xml:space="preserve"> ID/SVA</w:t>
      </w:r>
      <w:r w:rsidR="00056E0F">
        <w:t xml:space="preserve"> role</w:t>
      </w:r>
      <w:r>
        <w:t>s, the essential elements set out in these documents will apply to any posts applied for under ID/SVA funding, specifically</w:t>
      </w:r>
      <w:r w:rsidR="00056E0F">
        <w:t xml:space="preserve"> the requirements to</w:t>
      </w:r>
      <w:r>
        <w:t>:</w:t>
      </w:r>
    </w:p>
    <w:p w14:paraId="4C3DEDEB" w14:textId="77777777" w:rsidR="000573AC" w:rsidRPr="00E86378" w:rsidRDefault="000573AC" w:rsidP="000573AC">
      <w:pPr>
        <w:pStyle w:val="ListParagraph"/>
        <w:numPr>
          <w:ilvl w:val="0"/>
          <w:numId w:val="23"/>
        </w:numPr>
      </w:pPr>
      <w:r w:rsidRPr="00E86378">
        <w:t xml:space="preserve">Complete specialist accredited training and hold a nationally recognised qualification </w:t>
      </w:r>
    </w:p>
    <w:p w14:paraId="7EDD208A" w14:textId="6861D2B6" w:rsidR="000573AC" w:rsidRPr="00E86378" w:rsidRDefault="000573AC" w:rsidP="000573AC">
      <w:pPr>
        <w:pStyle w:val="ListParagraph"/>
        <w:numPr>
          <w:ilvl w:val="0"/>
          <w:numId w:val="23"/>
        </w:numPr>
      </w:pPr>
      <w:r>
        <w:t>P</w:t>
      </w:r>
      <w:r w:rsidRPr="00E86378">
        <w:t xml:space="preserve">rovide ongoing </w:t>
      </w:r>
      <w:r>
        <w:t xml:space="preserve">end-to-end </w:t>
      </w:r>
      <w:r w:rsidR="00056E0F">
        <w:t xml:space="preserve">emotional and </w:t>
      </w:r>
      <w:r>
        <w:t>practical support</w:t>
      </w:r>
      <w:r w:rsidRPr="00E86378">
        <w:t>, advocacy and impartial advice and information</w:t>
      </w:r>
      <w:r w:rsidR="00056E0F">
        <w:t>, and facilitate access to</w:t>
      </w:r>
      <w:r w:rsidRPr="00E86378">
        <w:t xml:space="preserve"> </w:t>
      </w:r>
      <w:r>
        <w:t xml:space="preserve">other </w:t>
      </w:r>
      <w:r w:rsidRPr="00E86378">
        <w:t>specialist support such as pre-trial therapy and counselling</w:t>
      </w:r>
      <w:r>
        <w:t xml:space="preserve">, and </w:t>
      </w:r>
      <w:r w:rsidRPr="00E86378">
        <w:t xml:space="preserve">services </w:t>
      </w:r>
      <w:r>
        <w:t>to address other interdependencies i</w:t>
      </w:r>
      <w:r w:rsidRPr="00E86378">
        <w:t>n relation to health and social care, housing, or benefits.</w:t>
      </w:r>
    </w:p>
    <w:p w14:paraId="27083FBD" w14:textId="77777777" w:rsidR="00121653" w:rsidRDefault="000573AC" w:rsidP="000573AC">
      <w:pPr>
        <w:ind w:left="720"/>
      </w:pPr>
      <w:r w:rsidRPr="00056E0F">
        <w:rPr>
          <w:u w:val="single"/>
        </w:rPr>
        <w:t>Psychological therapy and counselling are outside the scope of ID/SVA roles</w:t>
      </w:r>
      <w:r>
        <w:t>, and ID/SVA roles</w:t>
      </w:r>
      <w:r w:rsidRPr="00E86378">
        <w:t xml:space="preserve"> </w:t>
      </w:r>
      <w:r>
        <w:t>are</w:t>
      </w:r>
      <w:r w:rsidRPr="00E86378">
        <w:t xml:space="preserve"> distinct from that of a</w:t>
      </w:r>
      <w:r>
        <w:t xml:space="preserve"> </w:t>
      </w:r>
      <w:r w:rsidRPr="00E86378">
        <w:t xml:space="preserve">crisis worker, counsellor and </w:t>
      </w:r>
      <w:r>
        <w:t xml:space="preserve">outreach </w:t>
      </w:r>
      <w:r w:rsidRPr="00E86378">
        <w:t xml:space="preserve">support worker. </w:t>
      </w:r>
    </w:p>
    <w:p w14:paraId="04365BFA" w14:textId="5B820BB7" w:rsidR="000573AC" w:rsidRPr="00E86378" w:rsidRDefault="000573AC" w:rsidP="000573AC">
      <w:pPr>
        <w:ind w:left="720"/>
      </w:pPr>
      <w:r>
        <w:t xml:space="preserve">Such roles would be eligible however </w:t>
      </w:r>
      <w:r w:rsidRPr="00121653">
        <w:rPr>
          <w:u w:val="single"/>
        </w:rPr>
        <w:t>within the scope of the Community-based D&amp;SA Support Services Funding</w:t>
      </w:r>
      <w:r>
        <w:t>.</w:t>
      </w:r>
    </w:p>
    <w:p w14:paraId="31764993" w14:textId="2743BC44" w:rsidR="003937EB" w:rsidRPr="000F2A53" w:rsidRDefault="003937EB" w:rsidP="003937EB">
      <w:pPr>
        <w:pStyle w:val="Heading2"/>
        <w:rPr>
          <w:b/>
          <w:bCs/>
        </w:rPr>
      </w:pPr>
      <w:r w:rsidRPr="000F2A53">
        <w:rPr>
          <w:b/>
          <w:bCs/>
        </w:rPr>
        <w:t xml:space="preserve">Specialist Support &amp; 'by &amp; for' </w:t>
      </w:r>
      <w:r w:rsidRPr="000F2A53">
        <w:rPr>
          <w:b/>
          <w:bCs/>
        </w:rPr>
        <w:t>S</w:t>
      </w:r>
      <w:r w:rsidRPr="000F2A53">
        <w:rPr>
          <w:b/>
          <w:bCs/>
        </w:rPr>
        <w:t>ervices</w:t>
      </w:r>
    </w:p>
    <w:p w14:paraId="0439F07D" w14:textId="6F3ABD94" w:rsidR="003937EB" w:rsidRPr="000F2A53" w:rsidRDefault="003937EB" w:rsidP="003937EB">
      <w:pPr>
        <w:pStyle w:val="ListParagraph"/>
        <w:numPr>
          <w:ilvl w:val="0"/>
          <w:numId w:val="20"/>
        </w:numPr>
        <w:rPr>
          <w:b/>
          <w:bCs/>
        </w:rPr>
      </w:pPr>
      <w:r w:rsidRPr="000F2A53">
        <w:rPr>
          <w:b/>
          <w:bCs/>
        </w:rPr>
        <w:t xml:space="preserve">Would </w:t>
      </w:r>
      <w:r w:rsidR="00056E0F">
        <w:rPr>
          <w:b/>
          <w:bCs/>
        </w:rPr>
        <w:t>NYPFCC</w:t>
      </w:r>
      <w:r w:rsidRPr="000F2A53">
        <w:rPr>
          <w:b/>
          <w:bCs/>
        </w:rPr>
        <w:t xml:space="preserve"> consider supporting an application for a Police Force/PCC area cross border specialist 'by and for' </w:t>
      </w:r>
      <w:r w:rsidR="00056E0F">
        <w:rPr>
          <w:b/>
          <w:bCs/>
        </w:rPr>
        <w:t xml:space="preserve">such as a BAME </w:t>
      </w:r>
      <w:r w:rsidRPr="000F2A53">
        <w:rPr>
          <w:b/>
          <w:bCs/>
        </w:rPr>
        <w:t>worker where these currently do not exist?</w:t>
      </w:r>
    </w:p>
    <w:p w14:paraId="66B629A6" w14:textId="3D6B10E2" w:rsidR="003937EB" w:rsidRDefault="003937EB" w:rsidP="003937EB">
      <w:pPr>
        <w:pStyle w:val="ListParagraph"/>
        <w:numPr>
          <w:ilvl w:val="1"/>
          <w:numId w:val="20"/>
        </w:numPr>
      </w:pPr>
      <w:r w:rsidRPr="003937EB">
        <w:t xml:space="preserve">We would support a </w:t>
      </w:r>
      <w:r w:rsidR="000F2A53">
        <w:t>proposal</w:t>
      </w:r>
      <w:r w:rsidRPr="003937EB">
        <w:t xml:space="preserve"> for a cross-border specialist role - one of the MoJ funding priorities is to better meet the needs of under-represented victims and </w:t>
      </w:r>
      <w:r w:rsidR="000F2A53">
        <w:t xml:space="preserve">therefore </w:t>
      </w:r>
      <w:r w:rsidRPr="003937EB">
        <w:t>we are encouraging applications for ‘by and for’ support services – ideally we like to see how any such posts or services could be aligned to existing commissioned support services to ensure consistency and parity of support offered to all victims and survivors whilst meeting the specific needs of those with protected characteristics.</w:t>
      </w:r>
    </w:p>
    <w:p w14:paraId="35398A52" w14:textId="304DD64F" w:rsidR="003937EB" w:rsidRPr="000F2A53" w:rsidRDefault="003937EB" w:rsidP="003937EB">
      <w:pPr>
        <w:pStyle w:val="ListParagraph"/>
        <w:numPr>
          <w:ilvl w:val="0"/>
          <w:numId w:val="20"/>
        </w:numPr>
        <w:rPr>
          <w:b/>
          <w:bCs/>
        </w:rPr>
      </w:pPr>
      <w:r w:rsidRPr="000F2A53">
        <w:rPr>
          <w:b/>
          <w:bCs/>
        </w:rPr>
        <w:t xml:space="preserve">Does the question </w:t>
      </w:r>
      <w:bookmarkStart w:id="0" w:name="_Hlk101435598"/>
      <w:r w:rsidR="000F2A53" w:rsidRPr="000F2A53">
        <w:rPr>
          <w:b/>
          <w:bCs/>
        </w:rPr>
        <w:t xml:space="preserve">on the Funding Request Form </w:t>
      </w:r>
      <w:bookmarkEnd w:id="0"/>
      <w:r w:rsidRPr="000F2A53">
        <w:rPr>
          <w:b/>
          <w:bCs/>
        </w:rPr>
        <w:t>about protected characteristics merely mean that we work with BAME along with other groups but not exclusively?</w:t>
      </w:r>
    </w:p>
    <w:p w14:paraId="2E62FA60" w14:textId="14CCA8C4" w:rsidR="000F2A53" w:rsidRDefault="000F2A53" w:rsidP="000F2A53">
      <w:pPr>
        <w:pStyle w:val="ListParagraph"/>
        <w:numPr>
          <w:ilvl w:val="1"/>
          <w:numId w:val="20"/>
        </w:numPr>
      </w:pPr>
      <w:r w:rsidRPr="000F2A53">
        <w:t xml:space="preserve">The question asks </w:t>
      </w:r>
      <w:r w:rsidR="00056E0F">
        <w:t>–</w:t>
      </w:r>
      <w:r w:rsidRPr="000F2A53">
        <w:t xml:space="preserve"> </w:t>
      </w:r>
      <w:r w:rsidR="00056E0F">
        <w:t>‘</w:t>
      </w:r>
      <w:r w:rsidRPr="000F2A53">
        <w:t>Does the Service / Project / Role/s support one or more protected characteristic, and is this exclusively?</w:t>
      </w:r>
      <w:r w:rsidR="00056E0F">
        <w:t>’</w:t>
      </w:r>
      <w:r w:rsidRPr="000F2A53">
        <w:t xml:space="preserve">                                                            </w:t>
      </w:r>
    </w:p>
    <w:p w14:paraId="30AAC9B5" w14:textId="039128A3" w:rsidR="00FB507A" w:rsidRDefault="000F2A53" w:rsidP="000F2A53">
      <w:pPr>
        <w:pStyle w:val="ListParagraph"/>
        <w:ind w:left="643"/>
      </w:pPr>
      <w:r w:rsidRPr="000F2A53">
        <w:t xml:space="preserve">Please answer 'YES / NO / Not Applicable' </w:t>
      </w:r>
      <w:r w:rsidR="00056E0F">
        <w:t xml:space="preserve">as indicated </w:t>
      </w:r>
      <w:r>
        <w:t xml:space="preserve">to confirm </w:t>
      </w:r>
      <w:r w:rsidR="00056E0F" w:rsidRPr="000F2A53">
        <w:t>initially</w:t>
      </w:r>
      <w:r w:rsidR="00056E0F" w:rsidRPr="000F2A53">
        <w:t xml:space="preserve"> </w:t>
      </w:r>
      <w:r w:rsidRPr="000F2A53">
        <w:t xml:space="preserve">whether you support </w:t>
      </w:r>
      <w:r w:rsidRPr="00FB507A">
        <w:rPr>
          <w:u w:val="single"/>
        </w:rPr>
        <w:t xml:space="preserve">any </w:t>
      </w:r>
      <w:r w:rsidRPr="000F2A53">
        <w:t xml:space="preserve">victims with protected characteristics, and if 'YES' confirm if 'EXCLUSIVELY' or 'NOT' </w:t>
      </w:r>
      <w:r w:rsidR="00056E0F">
        <w:t xml:space="preserve">as indicated </w:t>
      </w:r>
      <w:r w:rsidRPr="000F2A53">
        <w:t>provid</w:t>
      </w:r>
      <w:r w:rsidR="00FB507A">
        <w:t>ing</w:t>
      </w:r>
      <w:r w:rsidRPr="000F2A53">
        <w:t xml:space="preserve"> brief details </w:t>
      </w:r>
      <w:r w:rsidR="00FB507A">
        <w:t xml:space="preserve">to explain this response. </w:t>
      </w:r>
    </w:p>
    <w:p w14:paraId="352366F9" w14:textId="4B880D17" w:rsidR="000F2A53" w:rsidRDefault="000F2A53" w:rsidP="000F2A53">
      <w:pPr>
        <w:pStyle w:val="ListParagraph"/>
        <w:ind w:left="643"/>
      </w:pPr>
      <w:r w:rsidRPr="000F2A53">
        <w:t xml:space="preserve">i.e. if you support </w:t>
      </w:r>
      <w:r w:rsidRPr="00FB507A">
        <w:rPr>
          <w:u w:val="single"/>
        </w:rPr>
        <w:t>all victims regardless of protected characteristics</w:t>
      </w:r>
      <w:r w:rsidRPr="000F2A53">
        <w:t xml:space="preserve"> as part of your overall service offer but do NOT exclusively support </w:t>
      </w:r>
      <w:r w:rsidRPr="00FB507A">
        <w:rPr>
          <w:u w:val="single"/>
        </w:rPr>
        <w:t>only</w:t>
      </w:r>
      <w:r w:rsidRPr="000F2A53">
        <w:t xml:space="preserve"> BAME victims then answer this question 'YES' then 'NOT EXCLUSIVELY' and state '</w:t>
      </w:r>
      <w:r w:rsidR="00056E0F">
        <w:t>W</w:t>
      </w:r>
      <w:r w:rsidRPr="000F2A53">
        <w:t>e support all victims regardless of protected characteristics' a</w:t>
      </w:r>
      <w:r w:rsidR="00FB507A">
        <w:t>long with</w:t>
      </w:r>
      <w:r w:rsidRPr="000F2A53">
        <w:t xml:space="preserve"> any other relevant details such as whether you have any </w:t>
      </w:r>
      <w:r w:rsidR="0012611C" w:rsidRPr="0012611C">
        <w:t>specialist 'by and for'</w:t>
      </w:r>
      <w:r w:rsidR="0012611C">
        <w:t xml:space="preserve"> </w:t>
      </w:r>
      <w:r w:rsidRPr="000F2A53">
        <w:t xml:space="preserve">workers </w:t>
      </w:r>
      <w:r w:rsidR="0012611C">
        <w:t xml:space="preserve">or those </w:t>
      </w:r>
      <w:r w:rsidRPr="000F2A53">
        <w:t>specially trained in supporting these victims to ensure their specific needs are met</w:t>
      </w:r>
      <w:r w:rsidR="00FB507A">
        <w:t>.</w:t>
      </w:r>
    </w:p>
    <w:p w14:paraId="29CC3519" w14:textId="274038BA" w:rsidR="000F2A53" w:rsidRPr="000F2A53" w:rsidRDefault="000F2A53" w:rsidP="003937EB">
      <w:pPr>
        <w:pStyle w:val="ListParagraph"/>
        <w:numPr>
          <w:ilvl w:val="0"/>
          <w:numId w:val="20"/>
        </w:numPr>
        <w:rPr>
          <w:b/>
          <w:bCs/>
        </w:rPr>
      </w:pPr>
      <w:r w:rsidRPr="000F2A53">
        <w:rPr>
          <w:b/>
          <w:bCs/>
        </w:rPr>
        <w:lastRenderedPageBreak/>
        <w:t xml:space="preserve">Does the question on the Funding Request Form about </w:t>
      </w:r>
      <w:r w:rsidRPr="000F2A53">
        <w:rPr>
          <w:b/>
          <w:bCs/>
        </w:rPr>
        <w:t>male victims</w:t>
      </w:r>
      <w:r w:rsidRPr="000F2A53">
        <w:rPr>
          <w:b/>
          <w:bCs/>
        </w:rPr>
        <w:t xml:space="preserve"> merely mean that we work with </w:t>
      </w:r>
      <w:r w:rsidRPr="000F2A53">
        <w:rPr>
          <w:b/>
          <w:bCs/>
        </w:rPr>
        <w:t>male victims</w:t>
      </w:r>
      <w:r w:rsidRPr="000F2A53">
        <w:rPr>
          <w:b/>
          <w:bCs/>
        </w:rPr>
        <w:t xml:space="preserve"> along with </w:t>
      </w:r>
      <w:r w:rsidRPr="000F2A53">
        <w:rPr>
          <w:b/>
          <w:bCs/>
        </w:rPr>
        <w:t>female &amp; other victims</w:t>
      </w:r>
      <w:r w:rsidRPr="000F2A53">
        <w:rPr>
          <w:b/>
          <w:bCs/>
        </w:rPr>
        <w:t xml:space="preserve"> but not exclusively?</w:t>
      </w:r>
    </w:p>
    <w:p w14:paraId="65CD07AB" w14:textId="0F3E1396" w:rsidR="000F2A53" w:rsidRPr="003937EB" w:rsidRDefault="000F2A53" w:rsidP="000F2A53">
      <w:pPr>
        <w:pStyle w:val="ListParagraph"/>
        <w:numPr>
          <w:ilvl w:val="1"/>
          <w:numId w:val="20"/>
        </w:numPr>
      </w:pPr>
      <w:r>
        <w:t xml:space="preserve">As </w:t>
      </w:r>
      <w:r w:rsidR="00121653">
        <w:t xml:space="preserve">Q5 </w:t>
      </w:r>
      <w:r>
        <w:t>above.</w:t>
      </w:r>
    </w:p>
    <w:p w14:paraId="6A76CD78" w14:textId="606C88C5" w:rsidR="003937EB" w:rsidRPr="000F2A53" w:rsidRDefault="003937EB" w:rsidP="003937EB">
      <w:pPr>
        <w:pStyle w:val="Heading2"/>
        <w:rPr>
          <w:b/>
          <w:bCs/>
        </w:rPr>
      </w:pPr>
      <w:r w:rsidRPr="000F2A53">
        <w:rPr>
          <w:b/>
          <w:bCs/>
        </w:rPr>
        <w:t xml:space="preserve">Providers of </w:t>
      </w:r>
      <w:r w:rsidRPr="000F2A53">
        <w:rPr>
          <w:b/>
          <w:bCs/>
        </w:rPr>
        <w:t xml:space="preserve">Support for </w:t>
      </w:r>
      <w:r w:rsidRPr="000F2A53">
        <w:rPr>
          <w:b/>
          <w:bCs/>
        </w:rPr>
        <w:t>b</w:t>
      </w:r>
      <w:r w:rsidRPr="000F2A53">
        <w:rPr>
          <w:b/>
          <w:bCs/>
        </w:rPr>
        <w:t>oth DA &amp; SV</w:t>
      </w:r>
    </w:p>
    <w:p w14:paraId="07A74703" w14:textId="198FD02B" w:rsidR="00EB46EA" w:rsidRDefault="00EB46EA" w:rsidP="000F2A53">
      <w:pPr>
        <w:pStyle w:val="ListParagraph"/>
        <w:numPr>
          <w:ilvl w:val="0"/>
          <w:numId w:val="20"/>
        </w:numPr>
        <w:rPr>
          <w:b/>
          <w:bCs/>
        </w:rPr>
      </w:pPr>
      <w:r>
        <w:rPr>
          <w:b/>
          <w:bCs/>
        </w:rPr>
        <w:t xml:space="preserve">Do bidders need to provide a proportional split between </w:t>
      </w:r>
      <w:r w:rsidRPr="00EB46EA">
        <w:rPr>
          <w:b/>
          <w:bCs/>
        </w:rPr>
        <w:t xml:space="preserve">DA </w:t>
      </w:r>
      <w:r w:rsidR="00056E0F">
        <w:rPr>
          <w:b/>
          <w:bCs/>
        </w:rPr>
        <w:t>&amp;</w:t>
      </w:r>
      <w:r w:rsidRPr="00EB46EA">
        <w:rPr>
          <w:b/>
          <w:bCs/>
        </w:rPr>
        <w:t xml:space="preserve"> SV clients</w:t>
      </w:r>
      <w:r>
        <w:rPr>
          <w:b/>
          <w:bCs/>
        </w:rPr>
        <w:t xml:space="preserve"> and complete both sections of the Funding Request Form for clients who have </w:t>
      </w:r>
      <w:r w:rsidR="00056E0F">
        <w:rPr>
          <w:b/>
          <w:bCs/>
        </w:rPr>
        <w:t xml:space="preserve">also </w:t>
      </w:r>
      <w:r>
        <w:rPr>
          <w:b/>
          <w:bCs/>
        </w:rPr>
        <w:t>experienced SV as part of an abusive relationship?</w:t>
      </w:r>
    </w:p>
    <w:p w14:paraId="4727B171" w14:textId="2FA74AE5" w:rsidR="00EB46EA" w:rsidRDefault="00EB46EA" w:rsidP="00EB46EA">
      <w:pPr>
        <w:pStyle w:val="ListParagraph"/>
        <w:numPr>
          <w:ilvl w:val="1"/>
          <w:numId w:val="20"/>
        </w:numPr>
        <w:rPr>
          <w:b/>
          <w:bCs/>
        </w:rPr>
      </w:pPr>
      <w:r w:rsidRPr="00EB46EA">
        <w:rPr>
          <w:u w:val="single"/>
        </w:rPr>
        <w:t>No</w:t>
      </w:r>
      <w:r>
        <w:t xml:space="preserve"> – where clients have experienced sexual violence or abuse within an abusive </w:t>
      </w:r>
      <w:r w:rsidR="006778F5">
        <w:t xml:space="preserve">intimate </w:t>
      </w:r>
      <w:r>
        <w:t xml:space="preserve">relationship, they should be included within DA Support Services sections only; </w:t>
      </w:r>
      <w:r w:rsidR="006778F5">
        <w:t>the Sexual Violence Support Services sections only need to be completed in respect of clients who have experienced SV or sexual abuse outside of an abusive intimate relationship, including child sexual abuse or exploitation.</w:t>
      </w:r>
    </w:p>
    <w:p w14:paraId="3EC7E2AE" w14:textId="4F1F87BD" w:rsidR="000F2A53" w:rsidRPr="000F2A53" w:rsidRDefault="000F2A53" w:rsidP="000F2A53">
      <w:pPr>
        <w:pStyle w:val="ListParagraph"/>
        <w:numPr>
          <w:ilvl w:val="0"/>
          <w:numId w:val="20"/>
        </w:numPr>
        <w:rPr>
          <w:b/>
          <w:bCs/>
        </w:rPr>
      </w:pPr>
      <w:r w:rsidRPr="000F2A53">
        <w:rPr>
          <w:b/>
          <w:bCs/>
        </w:rPr>
        <w:t xml:space="preserve">Do </w:t>
      </w:r>
      <w:r w:rsidRPr="000F2A53">
        <w:rPr>
          <w:b/>
          <w:bCs/>
        </w:rPr>
        <w:t>bidders</w:t>
      </w:r>
      <w:r w:rsidRPr="000F2A53">
        <w:rPr>
          <w:b/>
          <w:bCs/>
        </w:rPr>
        <w:t xml:space="preserve"> need to repeat what </w:t>
      </w:r>
      <w:r w:rsidRPr="000F2A53">
        <w:rPr>
          <w:b/>
          <w:bCs/>
        </w:rPr>
        <w:t>is</w:t>
      </w:r>
      <w:r w:rsidRPr="000F2A53">
        <w:rPr>
          <w:b/>
          <w:bCs/>
        </w:rPr>
        <w:t xml:space="preserve"> said for the three questions asking about evidence</w:t>
      </w:r>
      <w:r w:rsidRPr="000F2A53">
        <w:rPr>
          <w:b/>
          <w:bCs/>
        </w:rPr>
        <w:t xml:space="preserve"> where the</w:t>
      </w:r>
      <w:r w:rsidRPr="000F2A53">
        <w:rPr>
          <w:b/>
          <w:bCs/>
        </w:rPr>
        <w:t xml:space="preserve"> split between D</w:t>
      </w:r>
      <w:r w:rsidR="000E0A33">
        <w:rPr>
          <w:b/>
          <w:bCs/>
        </w:rPr>
        <w:t>A</w:t>
      </w:r>
      <w:r w:rsidRPr="000F2A53">
        <w:rPr>
          <w:b/>
          <w:bCs/>
        </w:rPr>
        <w:t xml:space="preserve"> and SV clients is 50:50</w:t>
      </w:r>
      <w:r w:rsidRPr="000F2A53">
        <w:rPr>
          <w:b/>
          <w:bCs/>
        </w:rPr>
        <w:t>?</w:t>
      </w:r>
    </w:p>
    <w:p w14:paraId="7D16B531" w14:textId="54CB1286" w:rsidR="00121653" w:rsidRDefault="00056E0F" w:rsidP="000F2A53">
      <w:pPr>
        <w:pStyle w:val="ListParagraph"/>
        <w:numPr>
          <w:ilvl w:val="1"/>
          <w:numId w:val="20"/>
        </w:numPr>
      </w:pPr>
      <w:r w:rsidRPr="00121653">
        <w:t>We</w:t>
      </w:r>
      <w:r w:rsidR="000F2A53" w:rsidRPr="000F2A53">
        <w:t xml:space="preserve"> have to evidence need for the support services split by DA or SV</w:t>
      </w:r>
      <w:r w:rsidR="00FB507A">
        <w:t>,</w:t>
      </w:r>
      <w:r w:rsidR="000F2A53" w:rsidRPr="000F2A53">
        <w:t xml:space="preserve"> and the MoJ require </w:t>
      </w:r>
      <w:r w:rsidR="00FB507A">
        <w:t>all</w:t>
      </w:r>
      <w:r w:rsidR="000F2A53" w:rsidRPr="000F2A53">
        <w:t xml:space="preserve"> funding requests to be split </w:t>
      </w:r>
      <w:r w:rsidR="006778F5" w:rsidRPr="000F2A53">
        <w:t>accordingly</w:t>
      </w:r>
      <w:r w:rsidR="006778F5">
        <w:t xml:space="preserve"> based on the primary concern/support need with specific</w:t>
      </w:r>
      <w:r w:rsidR="000F2A53" w:rsidRPr="000F2A53">
        <w:t xml:space="preserve"> </w:t>
      </w:r>
      <w:r w:rsidR="000F2A53">
        <w:t>evidenc</w:t>
      </w:r>
      <w:r w:rsidR="000F2A53" w:rsidRPr="000F2A53">
        <w:t>e</w:t>
      </w:r>
      <w:r w:rsidR="006778F5">
        <w:t xml:space="preserve"> of need provided for each cohort;</w:t>
      </w:r>
      <w:r w:rsidR="000F2A53" w:rsidRPr="000F2A53">
        <w:t xml:space="preserve"> </w:t>
      </w:r>
      <w:r w:rsidR="00121653">
        <w:t>see Q7 above for clarification of where to included clients how have experienced SV as part of an abusive intimate relationship.</w:t>
      </w:r>
    </w:p>
    <w:p w14:paraId="6FB51A0A" w14:textId="39F78C6D" w:rsidR="00FB507A" w:rsidRDefault="00121653" w:rsidP="00121653">
      <w:pPr>
        <w:pStyle w:val="ListParagraph"/>
        <w:ind w:left="643"/>
      </w:pPr>
      <w:r>
        <w:t xml:space="preserve">Therefore, </w:t>
      </w:r>
      <w:r w:rsidR="000F2A53" w:rsidRPr="000F2A53">
        <w:t>please ensure your responses are tailored specifically to evidence need for DA support and SV support separately</w:t>
      </w:r>
      <w:r w:rsidR="00FB507A">
        <w:t xml:space="preserve"> if applicable; </w:t>
      </w:r>
      <w:r w:rsidR="000F2A53" w:rsidRPr="00056E0F">
        <w:rPr>
          <w:u w:val="single"/>
        </w:rPr>
        <w:t>do not just repeat the same information</w:t>
      </w:r>
      <w:r w:rsidR="00FB507A" w:rsidRPr="00056E0F">
        <w:rPr>
          <w:u w:val="single"/>
        </w:rPr>
        <w:t xml:space="preserve"> twice</w:t>
      </w:r>
      <w:r w:rsidR="00FB507A">
        <w:t xml:space="preserve"> for both cohorts.</w:t>
      </w:r>
    </w:p>
    <w:p w14:paraId="505A329E" w14:textId="00967702" w:rsidR="000F2A53" w:rsidRDefault="000F2A53" w:rsidP="00FB507A">
      <w:pPr>
        <w:pStyle w:val="ListParagraph"/>
        <w:ind w:left="643"/>
      </w:pPr>
      <w:r w:rsidRPr="000F2A53">
        <w:t xml:space="preserve">i.e. if your caseloads are split </w:t>
      </w:r>
      <w:r w:rsidR="00FB507A">
        <w:t xml:space="preserve">approximately </w:t>
      </w:r>
      <w:r w:rsidRPr="000F2A53">
        <w:t xml:space="preserve">50/50 then please refer to half your current caseloads/waiting lists </w:t>
      </w:r>
      <w:r w:rsidR="006778F5">
        <w:t xml:space="preserve">as an indication of need </w:t>
      </w:r>
      <w:r w:rsidRPr="000F2A53">
        <w:t xml:space="preserve">if </w:t>
      </w:r>
      <w:r w:rsidR="00FB507A">
        <w:t xml:space="preserve">you are </w:t>
      </w:r>
      <w:r w:rsidRPr="000F2A53">
        <w:t>unable to provide specific figures for each cohort</w:t>
      </w:r>
      <w:r w:rsidR="00FB507A">
        <w:t>.</w:t>
      </w:r>
    </w:p>
    <w:p w14:paraId="115F5248" w14:textId="4E0D82D8" w:rsidR="000F2A53" w:rsidRPr="000F2A53" w:rsidRDefault="000F2A53" w:rsidP="000F2A53">
      <w:pPr>
        <w:pStyle w:val="ListParagraph"/>
        <w:numPr>
          <w:ilvl w:val="0"/>
          <w:numId w:val="20"/>
        </w:numPr>
        <w:rPr>
          <w:b/>
          <w:bCs/>
        </w:rPr>
      </w:pPr>
      <w:r w:rsidRPr="000F2A53">
        <w:rPr>
          <w:b/>
          <w:bCs/>
        </w:rPr>
        <w:t xml:space="preserve">Do </w:t>
      </w:r>
      <w:r w:rsidRPr="000F2A53">
        <w:rPr>
          <w:b/>
          <w:bCs/>
        </w:rPr>
        <w:t>bidders</w:t>
      </w:r>
      <w:r w:rsidRPr="000F2A53">
        <w:rPr>
          <w:b/>
          <w:bCs/>
        </w:rPr>
        <w:t xml:space="preserve"> have to split costs between D</w:t>
      </w:r>
      <w:r w:rsidR="000E0A33">
        <w:rPr>
          <w:b/>
          <w:bCs/>
        </w:rPr>
        <w:t>A</w:t>
      </w:r>
      <w:r w:rsidRPr="000F2A53">
        <w:rPr>
          <w:b/>
          <w:bCs/>
        </w:rPr>
        <w:t xml:space="preserve"> and SV or just enter the total figures in one column?</w:t>
      </w:r>
    </w:p>
    <w:p w14:paraId="580FF2F2" w14:textId="1D13690A" w:rsidR="000F2A53" w:rsidRPr="000F2A53" w:rsidRDefault="000F2A53" w:rsidP="000F2A53">
      <w:pPr>
        <w:pStyle w:val="ListParagraph"/>
        <w:numPr>
          <w:ilvl w:val="1"/>
          <w:numId w:val="20"/>
        </w:numPr>
      </w:pPr>
      <w:r w:rsidRPr="000F2A53">
        <w:t xml:space="preserve">As </w:t>
      </w:r>
      <w:r w:rsidR="00121653">
        <w:t xml:space="preserve">Q8 </w:t>
      </w:r>
      <w:r w:rsidRPr="000F2A53">
        <w:t xml:space="preserve">above - the MoJ require the funding requests to be split by DA or SV so please split the </w:t>
      </w:r>
      <w:r w:rsidR="00FB507A">
        <w:t xml:space="preserve">associated </w:t>
      </w:r>
      <w:r w:rsidRPr="000F2A53">
        <w:t xml:space="preserve">costs accordingly; if you are unable to provide exact figures/costs per </w:t>
      </w:r>
      <w:r w:rsidR="00FB507A">
        <w:t>cohort</w:t>
      </w:r>
      <w:r w:rsidRPr="000F2A53">
        <w:t xml:space="preserve"> but caseloads are split approximately 50/50 then please request funding with costs split 50/50</w:t>
      </w:r>
      <w:r>
        <w:t>.</w:t>
      </w:r>
    </w:p>
    <w:p w14:paraId="4D1BC9FF" w14:textId="2EEF2AA9" w:rsidR="003937EB" w:rsidRPr="000F2A53" w:rsidRDefault="003937EB" w:rsidP="003937EB">
      <w:pPr>
        <w:pStyle w:val="Heading2"/>
        <w:rPr>
          <w:b/>
          <w:bCs/>
        </w:rPr>
      </w:pPr>
      <w:r w:rsidRPr="000F2A53">
        <w:rPr>
          <w:b/>
          <w:bCs/>
        </w:rPr>
        <w:t>Waiting Lists</w:t>
      </w:r>
    </w:p>
    <w:p w14:paraId="28446E30" w14:textId="7B3D4242" w:rsidR="000F2A53" w:rsidRPr="000F2A53" w:rsidRDefault="000F2A53" w:rsidP="000F2A53">
      <w:pPr>
        <w:pStyle w:val="ListParagraph"/>
        <w:numPr>
          <w:ilvl w:val="0"/>
          <w:numId w:val="20"/>
        </w:numPr>
        <w:rPr>
          <w:b/>
          <w:bCs/>
        </w:rPr>
      </w:pPr>
      <w:r w:rsidRPr="000F2A53">
        <w:rPr>
          <w:b/>
          <w:bCs/>
        </w:rPr>
        <w:t xml:space="preserve">Can </w:t>
      </w:r>
      <w:r w:rsidRPr="000F2A53">
        <w:rPr>
          <w:b/>
          <w:bCs/>
        </w:rPr>
        <w:t>bidders</w:t>
      </w:r>
      <w:r w:rsidRPr="000F2A53">
        <w:rPr>
          <w:b/>
          <w:bCs/>
        </w:rPr>
        <w:t xml:space="preserve"> provide waiting list figures as at April, rather than February?</w:t>
      </w:r>
    </w:p>
    <w:p w14:paraId="7823D316" w14:textId="1CC0C0C3" w:rsidR="000F2A53" w:rsidRPr="000F2A53" w:rsidRDefault="000F2A53" w:rsidP="000F2A53">
      <w:pPr>
        <w:pStyle w:val="ListParagraph"/>
        <w:numPr>
          <w:ilvl w:val="1"/>
          <w:numId w:val="20"/>
        </w:numPr>
      </w:pPr>
      <w:r w:rsidRPr="00FB507A">
        <w:rPr>
          <w:u w:val="single"/>
        </w:rPr>
        <w:t>No</w:t>
      </w:r>
      <w:r w:rsidRPr="000F2A53">
        <w:t xml:space="preserve"> - the MoJ require the actual number of people on the waiting list at the end of February 2022</w:t>
      </w:r>
      <w:r>
        <w:t>.</w:t>
      </w:r>
    </w:p>
    <w:sectPr w:rsidR="000F2A53" w:rsidRPr="000F2A53" w:rsidSect="00634712">
      <w:headerReference w:type="default" r:id="rId10"/>
      <w:pgSz w:w="11906" w:h="16838"/>
      <w:pgMar w:top="993" w:right="1134" w:bottom="851"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9D6C" w14:textId="77777777" w:rsidR="0007680C" w:rsidRDefault="0007680C" w:rsidP="00647D5A">
      <w:pPr>
        <w:spacing w:after="0" w:line="240" w:lineRule="auto"/>
      </w:pPr>
      <w:r>
        <w:separator/>
      </w:r>
    </w:p>
  </w:endnote>
  <w:endnote w:type="continuationSeparator" w:id="0">
    <w:p w14:paraId="719120EA" w14:textId="77777777" w:rsidR="0007680C" w:rsidRDefault="0007680C" w:rsidP="0064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4959" w14:textId="77777777" w:rsidR="0007680C" w:rsidRDefault="0007680C" w:rsidP="00647D5A">
      <w:pPr>
        <w:spacing w:after="0" w:line="240" w:lineRule="auto"/>
      </w:pPr>
      <w:r>
        <w:separator/>
      </w:r>
    </w:p>
  </w:footnote>
  <w:footnote w:type="continuationSeparator" w:id="0">
    <w:p w14:paraId="235586F7" w14:textId="77777777" w:rsidR="0007680C" w:rsidRDefault="0007680C" w:rsidP="00647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FF48" w14:textId="4CB7278C" w:rsidR="00647D5A" w:rsidRDefault="00647D5A" w:rsidP="00647D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9BF"/>
    <w:multiLevelType w:val="hybridMultilevel"/>
    <w:tmpl w:val="43D0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D2857"/>
    <w:multiLevelType w:val="hybridMultilevel"/>
    <w:tmpl w:val="E7DEC1FA"/>
    <w:lvl w:ilvl="0" w:tplc="38E4DE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4F399E"/>
    <w:multiLevelType w:val="hybridMultilevel"/>
    <w:tmpl w:val="1E2E2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715C0"/>
    <w:multiLevelType w:val="hybridMultilevel"/>
    <w:tmpl w:val="5962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21062"/>
    <w:multiLevelType w:val="hybridMultilevel"/>
    <w:tmpl w:val="6B8405D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34C234A6"/>
    <w:multiLevelType w:val="hybridMultilevel"/>
    <w:tmpl w:val="1FD2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54D06"/>
    <w:multiLevelType w:val="hybridMultilevel"/>
    <w:tmpl w:val="A2AE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E5645"/>
    <w:multiLevelType w:val="hybridMultilevel"/>
    <w:tmpl w:val="AC7E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E34AE"/>
    <w:multiLevelType w:val="hybridMultilevel"/>
    <w:tmpl w:val="4628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43477"/>
    <w:multiLevelType w:val="hybridMultilevel"/>
    <w:tmpl w:val="C90E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46676"/>
    <w:multiLevelType w:val="hybridMultilevel"/>
    <w:tmpl w:val="B07AB8C2"/>
    <w:lvl w:ilvl="0" w:tplc="8370BF7A">
      <w:start w:val="1"/>
      <w:numFmt w:val="decimal"/>
      <w:lvlText w:val="%1."/>
      <w:lvlJc w:val="left"/>
      <w:pPr>
        <w:ind w:left="360" w:hanging="360"/>
      </w:pPr>
      <w:rPr>
        <w:rFonts w:hint="default"/>
        <w:b/>
        <w:bCs/>
      </w:rPr>
    </w:lvl>
    <w:lvl w:ilvl="1" w:tplc="42309DBA">
      <w:start w:val="1"/>
      <w:numFmt w:val="lowerLetter"/>
      <w:lvlText w:val="%2."/>
      <w:lvlJc w:val="left"/>
      <w:pPr>
        <w:ind w:left="643"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0B484E"/>
    <w:multiLevelType w:val="hybridMultilevel"/>
    <w:tmpl w:val="FDC4D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227191"/>
    <w:multiLevelType w:val="hybridMultilevel"/>
    <w:tmpl w:val="290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31B99"/>
    <w:multiLevelType w:val="hybridMultilevel"/>
    <w:tmpl w:val="CD62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135A7A"/>
    <w:multiLevelType w:val="hybridMultilevel"/>
    <w:tmpl w:val="85C4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F2629"/>
    <w:multiLevelType w:val="hybridMultilevel"/>
    <w:tmpl w:val="64E4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9713A"/>
    <w:multiLevelType w:val="hybridMultilevel"/>
    <w:tmpl w:val="03D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05F59"/>
    <w:multiLevelType w:val="hybridMultilevel"/>
    <w:tmpl w:val="407A1C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264EAE"/>
    <w:multiLevelType w:val="hybridMultilevel"/>
    <w:tmpl w:val="71A2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731D5"/>
    <w:multiLevelType w:val="hybridMultilevel"/>
    <w:tmpl w:val="F972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F76EF"/>
    <w:multiLevelType w:val="hybridMultilevel"/>
    <w:tmpl w:val="17A6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F39AD"/>
    <w:multiLevelType w:val="hybridMultilevel"/>
    <w:tmpl w:val="B74E9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0D54BB"/>
    <w:multiLevelType w:val="hybridMultilevel"/>
    <w:tmpl w:val="9A5E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1"/>
  </w:num>
  <w:num w:numId="4">
    <w:abstractNumId w:val="16"/>
  </w:num>
  <w:num w:numId="5">
    <w:abstractNumId w:val="8"/>
  </w:num>
  <w:num w:numId="6">
    <w:abstractNumId w:val="14"/>
  </w:num>
  <w:num w:numId="7">
    <w:abstractNumId w:val="3"/>
  </w:num>
  <w:num w:numId="8">
    <w:abstractNumId w:val="11"/>
  </w:num>
  <w:num w:numId="9">
    <w:abstractNumId w:val="19"/>
  </w:num>
  <w:num w:numId="10">
    <w:abstractNumId w:val="22"/>
  </w:num>
  <w:num w:numId="11">
    <w:abstractNumId w:val="5"/>
  </w:num>
  <w:num w:numId="12">
    <w:abstractNumId w:val="20"/>
  </w:num>
  <w:num w:numId="13">
    <w:abstractNumId w:val="9"/>
  </w:num>
  <w:num w:numId="14">
    <w:abstractNumId w:val="15"/>
  </w:num>
  <w:num w:numId="15">
    <w:abstractNumId w:val="0"/>
  </w:num>
  <w:num w:numId="16">
    <w:abstractNumId w:val="12"/>
  </w:num>
  <w:num w:numId="17">
    <w:abstractNumId w:val="7"/>
  </w:num>
  <w:num w:numId="18">
    <w:abstractNumId w:val="17"/>
  </w:num>
  <w:num w:numId="19">
    <w:abstractNumId w:val="1"/>
  </w:num>
  <w:num w:numId="20">
    <w:abstractNumId w:val="10"/>
  </w:num>
  <w:num w:numId="21">
    <w:abstractNumId w:val="2"/>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D5A"/>
    <w:rsid w:val="00006408"/>
    <w:rsid w:val="000129F4"/>
    <w:rsid w:val="000146E6"/>
    <w:rsid w:val="00023D45"/>
    <w:rsid w:val="00037DA0"/>
    <w:rsid w:val="000465ED"/>
    <w:rsid w:val="00056E0F"/>
    <w:rsid w:val="000573AC"/>
    <w:rsid w:val="0007442F"/>
    <w:rsid w:val="0007680C"/>
    <w:rsid w:val="000A1390"/>
    <w:rsid w:val="000A6CD0"/>
    <w:rsid w:val="000B191A"/>
    <w:rsid w:val="000C2873"/>
    <w:rsid w:val="000C31B3"/>
    <w:rsid w:val="000E0A33"/>
    <w:rsid w:val="000E30BF"/>
    <w:rsid w:val="000F2A53"/>
    <w:rsid w:val="0010560D"/>
    <w:rsid w:val="00110345"/>
    <w:rsid w:val="00113271"/>
    <w:rsid w:val="00121653"/>
    <w:rsid w:val="00123303"/>
    <w:rsid w:val="0012611C"/>
    <w:rsid w:val="001630A3"/>
    <w:rsid w:val="001769C6"/>
    <w:rsid w:val="00176D91"/>
    <w:rsid w:val="001A08C7"/>
    <w:rsid w:val="001C33A3"/>
    <w:rsid w:val="001C7C71"/>
    <w:rsid w:val="001D2EF5"/>
    <w:rsid w:val="001E4AA8"/>
    <w:rsid w:val="001F02BE"/>
    <w:rsid w:val="001F1195"/>
    <w:rsid w:val="001F6456"/>
    <w:rsid w:val="001F7546"/>
    <w:rsid w:val="002106E8"/>
    <w:rsid w:val="002166D6"/>
    <w:rsid w:val="00226D68"/>
    <w:rsid w:val="002312B1"/>
    <w:rsid w:val="0023289C"/>
    <w:rsid w:val="002458BF"/>
    <w:rsid w:val="002906AA"/>
    <w:rsid w:val="002954BB"/>
    <w:rsid w:val="002A061E"/>
    <w:rsid w:val="002A7446"/>
    <w:rsid w:val="002B3A5F"/>
    <w:rsid w:val="002B693E"/>
    <w:rsid w:val="002C58DE"/>
    <w:rsid w:val="00301C89"/>
    <w:rsid w:val="00302E18"/>
    <w:rsid w:val="00305188"/>
    <w:rsid w:val="00320031"/>
    <w:rsid w:val="003558CF"/>
    <w:rsid w:val="00355959"/>
    <w:rsid w:val="00367AA4"/>
    <w:rsid w:val="00372AEC"/>
    <w:rsid w:val="0038174E"/>
    <w:rsid w:val="0038719C"/>
    <w:rsid w:val="003937EB"/>
    <w:rsid w:val="00395166"/>
    <w:rsid w:val="003B1BE6"/>
    <w:rsid w:val="003B6A5E"/>
    <w:rsid w:val="003C0C66"/>
    <w:rsid w:val="003D6032"/>
    <w:rsid w:val="003E202E"/>
    <w:rsid w:val="003E2C27"/>
    <w:rsid w:val="003F550F"/>
    <w:rsid w:val="00411368"/>
    <w:rsid w:val="0042451A"/>
    <w:rsid w:val="00425DDC"/>
    <w:rsid w:val="00426D06"/>
    <w:rsid w:val="004310DC"/>
    <w:rsid w:val="00437D67"/>
    <w:rsid w:val="00447261"/>
    <w:rsid w:val="004517D4"/>
    <w:rsid w:val="00454669"/>
    <w:rsid w:val="00467226"/>
    <w:rsid w:val="00467816"/>
    <w:rsid w:val="004861B4"/>
    <w:rsid w:val="00497B84"/>
    <w:rsid w:val="004A2003"/>
    <w:rsid w:val="004A5816"/>
    <w:rsid w:val="004B3987"/>
    <w:rsid w:val="004C4C32"/>
    <w:rsid w:val="004C507E"/>
    <w:rsid w:val="004C62C4"/>
    <w:rsid w:val="004C7AA6"/>
    <w:rsid w:val="004D1F8F"/>
    <w:rsid w:val="004D633C"/>
    <w:rsid w:val="004E0FBE"/>
    <w:rsid w:val="004F0FEB"/>
    <w:rsid w:val="0051098A"/>
    <w:rsid w:val="00525668"/>
    <w:rsid w:val="00533487"/>
    <w:rsid w:val="0054315A"/>
    <w:rsid w:val="0056583A"/>
    <w:rsid w:val="00572099"/>
    <w:rsid w:val="00580402"/>
    <w:rsid w:val="005806F5"/>
    <w:rsid w:val="00597ADE"/>
    <w:rsid w:val="005A2A22"/>
    <w:rsid w:val="005B7945"/>
    <w:rsid w:val="005C21C3"/>
    <w:rsid w:val="005C2639"/>
    <w:rsid w:val="005D4C06"/>
    <w:rsid w:val="005E0B9C"/>
    <w:rsid w:val="006141D4"/>
    <w:rsid w:val="00620CBB"/>
    <w:rsid w:val="006214FC"/>
    <w:rsid w:val="00634712"/>
    <w:rsid w:val="00642D32"/>
    <w:rsid w:val="00647D5A"/>
    <w:rsid w:val="006709BD"/>
    <w:rsid w:val="00671BF4"/>
    <w:rsid w:val="006778F5"/>
    <w:rsid w:val="00683D77"/>
    <w:rsid w:val="006B2016"/>
    <w:rsid w:val="006B3C40"/>
    <w:rsid w:val="006B69C8"/>
    <w:rsid w:val="006C2CE0"/>
    <w:rsid w:val="006C694C"/>
    <w:rsid w:val="006C78DB"/>
    <w:rsid w:val="006D2CC0"/>
    <w:rsid w:val="006E3629"/>
    <w:rsid w:val="00713949"/>
    <w:rsid w:val="0072221B"/>
    <w:rsid w:val="00722585"/>
    <w:rsid w:val="00744BF9"/>
    <w:rsid w:val="007641E8"/>
    <w:rsid w:val="00766DF5"/>
    <w:rsid w:val="007971BD"/>
    <w:rsid w:val="007B4EDC"/>
    <w:rsid w:val="007E12A3"/>
    <w:rsid w:val="007E51A4"/>
    <w:rsid w:val="007F220A"/>
    <w:rsid w:val="008021F2"/>
    <w:rsid w:val="008140A0"/>
    <w:rsid w:val="00815390"/>
    <w:rsid w:val="00823ED1"/>
    <w:rsid w:val="00831806"/>
    <w:rsid w:val="00833B5B"/>
    <w:rsid w:val="008659E9"/>
    <w:rsid w:val="00867E0E"/>
    <w:rsid w:val="008811F3"/>
    <w:rsid w:val="00885435"/>
    <w:rsid w:val="008A6F75"/>
    <w:rsid w:val="008D0038"/>
    <w:rsid w:val="008D5793"/>
    <w:rsid w:val="008F3AF2"/>
    <w:rsid w:val="00900720"/>
    <w:rsid w:val="009073B5"/>
    <w:rsid w:val="009142D1"/>
    <w:rsid w:val="0091703F"/>
    <w:rsid w:val="009405A9"/>
    <w:rsid w:val="009446ED"/>
    <w:rsid w:val="009451B6"/>
    <w:rsid w:val="009669D9"/>
    <w:rsid w:val="00995305"/>
    <w:rsid w:val="009B5888"/>
    <w:rsid w:val="009B6A97"/>
    <w:rsid w:val="009C619D"/>
    <w:rsid w:val="009E07D6"/>
    <w:rsid w:val="009E6E2F"/>
    <w:rsid w:val="009F2012"/>
    <w:rsid w:val="00A03E39"/>
    <w:rsid w:val="00A1132C"/>
    <w:rsid w:val="00A13416"/>
    <w:rsid w:val="00A1648E"/>
    <w:rsid w:val="00A173A1"/>
    <w:rsid w:val="00A2215D"/>
    <w:rsid w:val="00A30939"/>
    <w:rsid w:val="00A34A3F"/>
    <w:rsid w:val="00A565D9"/>
    <w:rsid w:val="00A566FA"/>
    <w:rsid w:val="00A757E1"/>
    <w:rsid w:val="00A92940"/>
    <w:rsid w:val="00AD36C5"/>
    <w:rsid w:val="00AE290D"/>
    <w:rsid w:val="00AE3B83"/>
    <w:rsid w:val="00B12E82"/>
    <w:rsid w:val="00B2488B"/>
    <w:rsid w:val="00B254C7"/>
    <w:rsid w:val="00B41CCB"/>
    <w:rsid w:val="00B42F94"/>
    <w:rsid w:val="00B63AFB"/>
    <w:rsid w:val="00B736C7"/>
    <w:rsid w:val="00B84C82"/>
    <w:rsid w:val="00B85CE6"/>
    <w:rsid w:val="00BC436C"/>
    <w:rsid w:val="00BD582B"/>
    <w:rsid w:val="00BD72FF"/>
    <w:rsid w:val="00C01083"/>
    <w:rsid w:val="00C27328"/>
    <w:rsid w:val="00C360EC"/>
    <w:rsid w:val="00C976C7"/>
    <w:rsid w:val="00CA4BEB"/>
    <w:rsid w:val="00CA60E3"/>
    <w:rsid w:val="00CA6A4D"/>
    <w:rsid w:val="00CF064E"/>
    <w:rsid w:val="00CF242C"/>
    <w:rsid w:val="00CF68A1"/>
    <w:rsid w:val="00D041D0"/>
    <w:rsid w:val="00D10445"/>
    <w:rsid w:val="00D31193"/>
    <w:rsid w:val="00D369D1"/>
    <w:rsid w:val="00D46CB6"/>
    <w:rsid w:val="00D55E89"/>
    <w:rsid w:val="00D6583C"/>
    <w:rsid w:val="00D65E45"/>
    <w:rsid w:val="00D70168"/>
    <w:rsid w:val="00D774C7"/>
    <w:rsid w:val="00D84E0D"/>
    <w:rsid w:val="00D87F8C"/>
    <w:rsid w:val="00DC770F"/>
    <w:rsid w:val="00DD2A31"/>
    <w:rsid w:val="00DF1866"/>
    <w:rsid w:val="00E107C1"/>
    <w:rsid w:val="00E217CF"/>
    <w:rsid w:val="00E27D67"/>
    <w:rsid w:val="00E30DFF"/>
    <w:rsid w:val="00E37DC0"/>
    <w:rsid w:val="00E47355"/>
    <w:rsid w:val="00E57A83"/>
    <w:rsid w:val="00E72166"/>
    <w:rsid w:val="00E856A5"/>
    <w:rsid w:val="00E86378"/>
    <w:rsid w:val="00EA58E9"/>
    <w:rsid w:val="00EA752A"/>
    <w:rsid w:val="00EB2754"/>
    <w:rsid w:val="00EB46EA"/>
    <w:rsid w:val="00EB5C5A"/>
    <w:rsid w:val="00EB768C"/>
    <w:rsid w:val="00EC0975"/>
    <w:rsid w:val="00ED572E"/>
    <w:rsid w:val="00EE115C"/>
    <w:rsid w:val="00EE7040"/>
    <w:rsid w:val="00F1138C"/>
    <w:rsid w:val="00F11AB7"/>
    <w:rsid w:val="00F2477F"/>
    <w:rsid w:val="00FA022B"/>
    <w:rsid w:val="00FB507A"/>
    <w:rsid w:val="00FB7194"/>
    <w:rsid w:val="00FD3813"/>
    <w:rsid w:val="00FD62AA"/>
    <w:rsid w:val="00FE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24A48"/>
  <w15:chartTrackingRefBased/>
  <w15:docId w15:val="{00A36117-EF74-4908-87E0-55876042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06"/>
    <w:rPr>
      <w:sz w:val="24"/>
    </w:rPr>
  </w:style>
  <w:style w:type="paragraph" w:styleId="Heading1">
    <w:name w:val="heading 1"/>
    <w:basedOn w:val="Normal"/>
    <w:next w:val="Normal"/>
    <w:link w:val="Heading1Char"/>
    <w:uiPriority w:val="9"/>
    <w:qFormat/>
    <w:rsid w:val="000B191A"/>
    <w:pPr>
      <w:keepNext/>
      <w:keepLines/>
      <w:spacing w:before="240" w:after="0"/>
      <w:outlineLvl w:val="0"/>
    </w:pPr>
    <w:rPr>
      <w:rFonts w:ascii="Arial" w:eastAsiaTheme="majorEastAsia" w:hAnsi="Arial" w:cstheme="majorBidi"/>
      <w:color w:val="2496AF"/>
      <w:sz w:val="40"/>
      <w:szCs w:val="32"/>
    </w:rPr>
  </w:style>
  <w:style w:type="paragraph" w:styleId="Heading2">
    <w:name w:val="heading 2"/>
    <w:basedOn w:val="Normal"/>
    <w:next w:val="Normal"/>
    <w:link w:val="Heading2Char"/>
    <w:uiPriority w:val="9"/>
    <w:unhideWhenUsed/>
    <w:qFormat/>
    <w:rsid w:val="003937EB"/>
    <w:pPr>
      <w:keepNext/>
      <w:keepLines/>
      <w:spacing w:before="360" w:after="0"/>
      <w:outlineLvl w:val="1"/>
    </w:pPr>
    <w:rPr>
      <w:rFonts w:eastAsiaTheme="majorEastAsia" w:cstheme="minorHAnsi"/>
      <w:sz w:val="30"/>
      <w:szCs w:val="26"/>
    </w:rPr>
  </w:style>
  <w:style w:type="paragraph" w:styleId="Heading3">
    <w:name w:val="heading 3"/>
    <w:basedOn w:val="Normal"/>
    <w:next w:val="Normal"/>
    <w:link w:val="Heading3Char"/>
    <w:uiPriority w:val="9"/>
    <w:unhideWhenUsed/>
    <w:qFormat/>
    <w:rsid w:val="00E37DC0"/>
    <w:pPr>
      <w:keepNext/>
      <w:keepLines/>
      <w:spacing w:before="240" w:after="0"/>
      <w:outlineLvl w:val="2"/>
    </w:pPr>
    <w:rPr>
      <w:rFonts w:ascii="Arial" w:eastAsiaTheme="majorEastAsia" w:hAnsi="Arial" w:cstheme="majorBidi"/>
      <w:sz w:val="26"/>
      <w:szCs w:val="24"/>
    </w:rPr>
  </w:style>
  <w:style w:type="paragraph" w:styleId="Heading4">
    <w:name w:val="heading 4"/>
    <w:basedOn w:val="Normal"/>
    <w:next w:val="Normal"/>
    <w:link w:val="Heading4Char"/>
    <w:uiPriority w:val="9"/>
    <w:semiHidden/>
    <w:unhideWhenUsed/>
    <w:qFormat/>
    <w:rsid w:val="001769C6"/>
    <w:pPr>
      <w:keepNext/>
      <w:keepLines/>
      <w:spacing w:before="240" w:after="0"/>
      <w:outlineLvl w:val="3"/>
    </w:pPr>
    <w:rPr>
      <w:rFonts w:eastAsiaTheme="majorEastAsia" w:cstheme="majorBidi"/>
      <w:iCs/>
      <w:sz w:val="26"/>
    </w:rPr>
  </w:style>
  <w:style w:type="paragraph" w:styleId="Heading5">
    <w:name w:val="heading 5"/>
    <w:basedOn w:val="Normal"/>
    <w:next w:val="Normal"/>
    <w:link w:val="Heading5Char"/>
    <w:uiPriority w:val="9"/>
    <w:semiHidden/>
    <w:unhideWhenUsed/>
    <w:qFormat/>
    <w:rsid w:val="006C694C"/>
    <w:pPr>
      <w:keepNext/>
      <w:keepLines/>
      <w:spacing w:before="40" w:after="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37EB"/>
    <w:rPr>
      <w:rFonts w:eastAsiaTheme="majorEastAsia" w:cstheme="minorHAnsi"/>
      <w:sz w:val="30"/>
      <w:szCs w:val="26"/>
    </w:rPr>
  </w:style>
  <w:style w:type="character" w:customStyle="1" w:styleId="Heading1Char">
    <w:name w:val="Heading 1 Char"/>
    <w:basedOn w:val="DefaultParagraphFont"/>
    <w:link w:val="Heading1"/>
    <w:uiPriority w:val="9"/>
    <w:rsid w:val="000B191A"/>
    <w:rPr>
      <w:rFonts w:ascii="Arial" w:eastAsiaTheme="majorEastAsia" w:hAnsi="Arial" w:cstheme="majorBidi"/>
      <w:color w:val="2496AF"/>
      <w:sz w:val="40"/>
      <w:szCs w:val="32"/>
    </w:rPr>
  </w:style>
  <w:style w:type="character" w:customStyle="1" w:styleId="Heading3Char">
    <w:name w:val="Heading 3 Char"/>
    <w:basedOn w:val="DefaultParagraphFont"/>
    <w:link w:val="Heading3"/>
    <w:uiPriority w:val="9"/>
    <w:rsid w:val="00E37DC0"/>
    <w:rPr>
      <w:rFonts w:ascii="Arial" w:eastAsiaTheme="majorEastAsia" w:hAnsi="Arial" w:cstheme="majorBidi"/>
      <w:sz w:val="26"/>
      <w:szCs w:val="24"/>
    </w:rPr>
  </w:style>
  <w:style w:type="character" w:customStyle="1" w:styleId="Heading4Char">
    <w:name w:val="Heading 4 Char"/>
    <w:basedOn w:val="DefaultParagraphFont"/>
    <w:link w:val="Heading4"/>
    <w:uiPriority w:val="9"/>
    <w:semiHidden/>
    <w:rsid w:val="001769C6"/>
    <w:rPr>
      <w:rFonts w:eastAsiaTheme="majorEastAsia" w:cstheme="majorBidi"/>
      <w:iCs/>
      <w:sz w:val="26"/>
    </w:rPr>
  </w:style>
  <w:style w:type="character" w:customStyle="1" w:styleId="Heading5Char">
    <w:name w:val="Heading 5 Char"/>
    <w:basedOn w:val="DefaultParagraphFont"/>
    <w:link w:val="Heading5"/>
    <w:uiPriority w:val="9"/>
    <w:semiHidden/>
    <w:rsid w:val="006C694C"/>
    <w:rPr>
      <w:rFonts w:eastAsiaTheme="majorEastAsia" w:cstheme="majorBidi"/>
      <w:sz w:val="24"/>
    </w:rPr>
  </w:style>
  <w:style w:type="paragraph" w:styleId="Header">
    <w:name w:val="header"/>
    <w:basedOn w:val="Normal"/>
    <w:link w:val="HeaderChar"/>
    <w:uiPriority w:val="99"/>
    <w:unhideWhenUsed/>
    <w:rsid w:val="00647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D5A"/>
    <w:rPr>
      <w:sz w:val="24"/>
    </w:rPr>
  </w:style>
  <w:style w:type="paragraph" w:styleId="Footer">
    <w:name w:val="footer"/>
    <w:basedOn w:val="Normal"/>
    <w:link w:val="FooterChar"/>
    <w:uiPriority w:val="99"/>
    <w:unhideWhenUsed/>
    <w:rsid w:val="00647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D5A"/>
    <w:rPr>
      <w:sz w:val="24"/>
    </w:rPr>
  </w:style>
  <w:style w:type="paragraph" w:styleId="ListParagraph">
    <w:name w:val="List Paragraph"/>
    <w:aliases w:val="List Paragraph spacing"/>
    <w:basedOn w:val="Normal"/>
    <w:link w:val="ListParagraphChar"/>
    <w:uiPriority w:val="34"/>
    <w:qFormat/>
    <w:rsid w:val="000C2873"/>
    <w:pPr>
      <w:spacing w:after="120"/>
      <w:ind w:left="720"/>
    </w:pPr>
  </w:style>
  <w:style w:type="table" w:styleId="TableGrid">
    <w:name w:val="Table Grid"/>
    <w:basedOn w:val="TableNormal"/>
    <w:uiPriority w:val="39"/>
    <w:rsid w:val="001D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DF5"/>
    <w:rPr>
      <w:color w:val="0563C1" w:themeColor="hyperlink"/>
      <w:u w:val="single"/>
    </w:rPr>
  </w:style>
  <w:style w:type="paragraph" w:styleId="BalloonText">
    <w:name w:val="Balloon Text"/>
    <w:basedOn w:val="Normal"/>
    <w:link w:val="BalloonTextChar"/>
    <w:uiPriority w:val="99"/>
    <w:semiHidden/>
    <w:unhideWhenUsed/>
    <w:rsid w:val="00F24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7F"/>
    <w:rPr>
      <w:rFonts w:ascii="Segoe UI" w:hAnsi="Segoe UI" w:cs="Segoe UI"/>
      <w:sz w:val="18"/>
      <w:szCs w:val="18"/>
    </w:rPr>
  </w:style>
  <w:style w:type="paragraph" w:styleId="NoSpacing">
    <w:name w:val="No Spacing"/>
    <w:uiPriority w:val="1"/>
    <w:qFormat/>
    <w:rsid w:val="00815390"/>
    <w:pPr>
      <w:spacing w:after="0" w:line="240" w:lineRule="auto"/>
    </w:pPr>
    <w:rPr>
      <w:sz w:val="24"/>
    </w:rPr>
  </w:style>
  <w:style w:type="paragraph" w:styleId="Title">
    <w:name w:val="Title"/>
    <w:basedOn w:val="Normal"/>
    <w:next w:val="Normal"/>
    <w:link w:val="TitleChar"/>
    <w:uiPriority w:val="10"/>
    <w:qFormat/>
    <w:rsid w:val="00BC43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6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8F3AF2"/>
    <w:pPr>
      <w:spacing w:before="200"/>
      <w:ind w:left="567" w:right="567"/>
    </w:pPr>
    <w:rPr>
      <w:iCs/>
    </w:rPr>
  </w:style>
  <w:style w:type="character" w:customStyle="1" w:styleId="QuoteChar">
    <w:name w:val="Quote Char"/>
    <w:basedOn w:val="DefaultParagraphFont"/>
    <w:link w:val="Quote"/>
    <w:uiPriority w:val="29"/>
    <w:rsid w:val="008F3AF2"/>
    <w:rPr>
      <w:iCs/>
      <w:sz w:val="24"/>
    </w:rPr>
  </w:style>
  <w:style w:type="paragraph" w:customStyle="1" w:styleId="ListParagraphnospacing">
    <w:name w:val="List Paragraph no spacing"/>
    <w:basedOn w:val="ListParagraph"/>
    <w:link w:val="ListParagraphnospacingChar"/>
    <w:qFormat/>
    <w:rsid w:val="00A92940"/>
    <w:pPr>
      <w:contextualSpacing/>
    </w:pPr>
  </w:style>
  <w:style w:type="character" w:customStyle="1" w:styleId="ListParagraphChar">
    <w:name w:val="List Paragraph Char"/>
    <w:aliases w:val="List Paragraph spacing Char"/>
    <w:basedOn w:val="DefaultParagraphFont"/>
    <w:link w:val="ListParagraph"/>
    <w:uiPriority w:val="34"/>
    <w:rsid w:val="00A92940"/>
    <w:rPr>
      <w:sz w:val="24"/>
    </w:rPr>
  </w:style>
  <w:style w:type="character" w:customStyle="1" w:styleId="ListParagraphnospacingChar">
    <w:name w:val="List Paragraph no spacing Char"/>
    <w:basedOn w:val="ListParagraphChar"/>
    <w:link w:val="ListParagraphnospacing"/>
    <w:rsid w:val="00A92940"/>
    <w:rPr>
      <w:sz w:val="24"/>
    </w:rPr>
  </w:style>
  <w:style w:type="character" w:styleId="UnresolvedMention">
    <w:name w:val="Unresolved Mention"/>
    <w:basedOn w:val="DefaultParagraphFont"/>
    <w:uiPriority w:val="99"/>
    <w:semiHidden/>
    <w:unhideWhenUsed/>
    <w:rsid w:val="00110345"/>
    <w:rPr>
      <w:color w:val="605E5C"/>
      <w:shd w:val="clear" w:color="auto" w:fill="E1DFDD"/>
    </w:rPr>
  </w:style>
  <w:style w:type="character" w:styleId="CommentReference">
    <w:name w:val="annotation reference"/>
    <w:basedOn w:val="DefaultParagraphFont"/>
    <w:uiPriority w:val="99"/>
    <w:semiHidden/>
    <w:unhideWhenUsed/>
    <w:rsid w:val="002312B1"/>
    <w:rPr>
      <w:sz w:val="16"/>
      <w:szCs w:val="16"/>
    </w:rPr>
  </w:style>
  <w:style w:type="paragraph" w:styleId="CommentText">
    <w:name w:val="annotation text"/>
    <w:basedOn w:val="Normal"/>
    <w:link w:val="CommentTextChar"/>
    <w:uiPriority w:val="99"/>
    <w:semiHidden/>
    <w:unhideWhenUsed/>
    <w:rsid w:val="002312B1"/>
    <w:pPr>
      <w:spacing w:line="240" w:lineRule="auto"/>
    </w:pPr>
    <w:rPr>
      <w:sz w:val="20"/>
      <w:szCs w:val="20"/>
    </w:rPr>
  </w:style>
  <w:style w:type="character" w:customStyle="1" w:styleId="CommentTextChar">
    <w:name w:val="Comment Text Char"/>
    <w:basedOn w:val="DefaultParagraphFont"/>
    <w:link w:val="CommentText"/>
    <w:uiPriority w:val="99"/>
    <w:semiHidden/>
    <w:rsid w:val="002312B1"/>
    <w:rPr>
      <w:sz w:val="20"/>
      <w:szCs w:val="20"/>
    </w:rPr>
  </w:style>
  <w:style w:type="paragraph" w:styleId="CommentSubject">
    <w:name w:val="annotation subject"/>
    <w:basedOn w:val="CommentText"/>
    <w:next w:val="CommentText"/>
    <w:link w:val="CommentSubjectChar"/>
    <w:uiPriority w:val="99"/>
    <w:semiHidden/>
    <w:unhideWhenUsed/>
    <w:rsid w:val="002312B1"/>
    <w:rPr>
      <w:b/>
      <w:bCs/>
    </w:rPr>
  </w:style>
  <w:style w:type="character" w:customStyle="1" w:styleId="CommentSubjectChar">
    <w:name w:val="Comment Subject Char"/>
    <w:basedOn w:val="CommentTextChar"/>
    <w:link w:val="CommentSubject"/>
    <w:uiPriority w:val="99"/>
    <w:semiHidden/>
    <w:rsid w:val="002312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8355">
      <w:bodyDiv w:val="1"/>
      <w:marLeft w:val="0"/>
      <w:marRight w:val="0"/>
      <w:marTop w:val="0"/>
      <w:marBottom w:val="0"/>
      <w:divBdr>
        <w:top w:val="none" w:sz="0" w:space="0" w:color="auto"/>
        <w:left w:val="none" w:sz="0" w:space="0" w:color="auto"/>
        <w:bottom w:val="none" w:sz="0" w:space="0" w:color="auto"/>
        <w:right w:val="none" w:sz="0" w:space="0" w:color="auto"/>
      </w:divBdr>
    </w:div>
    <w:div w:id="421530777">
      <w:bodyDiv w:val="1"/>
      <w:marLeft w:val="0"/>
      <w:marRight w:val="0"/>
      <w:marTop w:val="0"/>
      <w:marBottom w:val="0"/>
      <w:divBdr>
        <w:top w:val="none" w:sz="0" w:space="0" w:color="auto"/>
        <w:left w:val="none" w:sz="0" w:space="0" w:color="auto"/>
        <w:bottom w:val="none" w:sz="0" w:space="0" w:color="auto"/>
        <w:right w:val="none" w:sz="0" w:space="0" w:color="auto"/>
      </w:divBdr>
    </w:div>
    <w:div w:id="1788313219">
      <w:bodyDiv w:val="1"/>
      <w:marLeft w:val="0"/>
      <w:marRight w:val="0"/>
      <w:marTop w:val="0"/>
      <w:marBottom w:val="0"/>
      <w:divBdr>
        <w:top w:val="none" w:sz="0" w:space="0" w:color="auto"/>
        <w:left w:val="none" w:sz="0" w:space="0" w:color="auto"/>
        <w:bottom w:val="none" w:sz="0" w:space="0" w:color="auto"/>
        <w:right w:val="none" w:sz="0" w:space="0" w:color="auto"/>
      </w:divBdr>
    </w:div>
    <w:div w:id="19671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lives.org.uk/sites/default/files/resources/National%20definition%20of%20IDVA%20work%20FINAL.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47112/The_Role_of_the_Independent_Sexual_Violence_Adviser_-_Essential_Elements_September_2017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Thorp</dc:creator>
  <cp:keywords/>
  <dc:description/>
  <cp:lastModifiedBy>Arnott, Sarah</cp:lastModifiedBy>
  <cp:revision>8</cp:revision>
  <cp:lastPrinted>2016-08-03T15:04:00Z</cp:lastPrinted>
  <dcterms:created xsi:type="dcterms:W3CDTF">2022-04-21T10:49:00Z</dcterms:created>
  <dcterms:modified xsi:type="dcterms:W3CDTF">2022-04-21T15:47:00Z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f51d1-bd89-4ee9-a78a-494f589fb33f_Enabled">
    <vt:lpwstr>true</vt:lpwstr>
  </property>
  <property fmtid="{D5CDD505-2E9C-101B-9397-08002B2CF9AE}" pid="3" name="MSIP_Label_3c3f51d1-bd89-4ee9-a78a-494f589fb33f_SetDate">
    <vt:lpwstr>2022-04-06T11:30:38Z</vt:lpwstr>
  </property>
  <property fmtid="{D5CDD505-2E9C-101B-9397-08002B2CF9AE}" pid="4" name="MSIP_Label_3c3f51d1-bd89-4ee9-a78a-494f589fb33f_Method">
    <vt:lpwstr>Privileged</vt:lpwstr>
  </property>
  <property fmtid="{D5CDD505-2E9C-101B-9397-08002B2CF9AE}" pid="5" name="MSIP_Label_3c3f51d1-bd89-4ee9-a78a-494f589fb33f_Name">
    <vt:lpwstr>OFFICIAL</vt:lpwstr>
  </property>
  <property fmtid="{D5CDD505-2E9C-101B-9397-08002B2CF9AE}" pid="6" name="MSIP_Label_3c3f51d1-bd89-4ee9-a78a-494f589fb33f_SiteId">
    <vt:lpwstr>2c84bc91-93af-476e-9721-cdad67cb3ead</vt:lpwstr>
  </property>
  <property fmtid="{D5CDD505-2E9C-101B-9397-08002B2CF9AE}" pid="7" name="MSIP_Label_3c3f51d1-bd89-4ee9-a78a-494f589fb33f_ActionId">
    <vt:lpwstr>8260dc1a-58c0-410c-8fe3-e293c6d041b2</vt:lpwstr>
  </property>
  <property fmtid="{D5CDD505-2E9C-101B-9397-08002B2CF9AE}" pid="8" name="MSIP_Label_3c3f51d1-bd89-4ee9-a78a-494f589fb33f_ContentBits">
    <vt:lpwstr>0</vt:lpwstr>
  </property>
</Properties>
</file>