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2" w:tblpY="1139"/>
        <w:tblW w:w="9356" w:type="dxa"/>
        <w:tblLook w:val="04A0" w:firstRow="1" w:lastRow="0" w:firstColumn="1" w:lastColumn="0" w:noHBand="0" w:noVBand="1"/>
      </w:tblPr>
      <w:tblGrid>
        <w:gridCol w:w="4694"/>
        <w:gridCol w:w="4662"/>
      </w:tblGrid>
      <w:tr w:rsidR="007D70EF" w:rsidRPr="009E7715" w14:paraId="130F03B7" w14:textId="77777777" w:rsidTr="000B10BB">
        <w:trPr>
          <w:trHeight w:val="1423"/>
        </w:trPr>
        <w:tc>
          <w:tcPr>
            <w:tcW w:w="4694" w:type="dxa"/>
            <w:tcBorders>
              <w:top w:val="nil"/>
              <w:left w:val="nil"/>
              <w:bottom w:val="nil"/>
              <w:right w:val="nil"/>
            </w:tcBorders>
          </w:tcPr>
          <w:p w14:paraId="54E82A97" w14:textId="77777777" w:rsidR="007D70EF" w:rsidRDefault="007D70EF" w:rsidP="000B10BB">
            <w:pPr>
              <w:ind w:right="-836"/>
              <w:rPr>
                <w:rFonts w:ascii="Plus Jakarta Sans" w:hAnsi="Plus Jakarta Sans"/>
                <w:b/>
                <w:bCs/>
                <w:sz w:val="36"/>
                <w:szCs w:val="36"/>
              </w:rPr>
            </w:pPr>
            <w:r w:rsidRPr="009E7715">
              <w:rPr>
                <w:rFonts w:ascii="Plus Jakarta Sans" w:hAnsi="Plus Jakarta Sans"/>
                <w:b/>
                <w:bCs/>
                <w:sz w:val="36"/>
                <w:szCs w:val="36"/>
              </w:rPr>
              <w:t xml:space="preserve">DECISION </w:t>
            </w:r>
            <w:r>
              <w:rPr>
                <w:rFonts w:ascii="Plus Jakarta Sans" w:hAnsi="Plus Jakarta Sans"/>
                <w:b/>
                <w:bCs/>
                <w:sz w:val="36"/>
                <w:szCs w:val="36"/>
              </w:rPr>
              <w:t>NOTICE</w:t>
            </w:r>
            <w:r w:rsidRPr="009E7715">
              <w:rPr>
                <w:rFonts w:ascii="Plus Jakarta Sans" w:hAnsi="Plus Jakarta Sans"/>
                <w:b/>
                <w:bCs/>
                <w:sz w:val="36"/>
                <w:szCs w:val="36"/>
              </w:rPr>
              <w:t xml:space="preserve"> FORM</w:t>
            </w:r>
          </w:p>
          <w:p w14:paraId="69B6B400" w14:textId="77777777" w:rsidR="007D70EF" w:rsidRPr="009E7715" w:rsidRDefault="007D70EF" w:rsidP="000B10BB">
            <w:pPr>
              <w:rPr>
                <w:rFonts w:ascii="Plus Jakarta Sans" w:hAnsi="Plus Jakarta Sans"/>
                <w:b/>
                <w:bCs/>
                <w:sz w:val="36"/>
                <w:szCs w:val="36"/>
              </w:rPr>
            </w:pPr>
            <w:r>
              <w:rPr>
                <w:rFonts w:ascii="Plus Jakarta Sans" w:hAnsi="Plus Jakarta Sans"/>
                <w:b/>
                <w:bCs/>
                <w:sz w:val="36"/>
                <w:szCs w:val="36"/>
              </w:rPr>
              <w:t>Policing, Fire and Crime</w:t>
            </w:r>
            <w:r w:rsidRPr="009E7715">
              <w:rPr>
                <w:rFonts w:ascii="Segoe UI" w:hAnsi="Segoe UI" w:cs="Segoe UI"/>
                <w:noProof/>
                <w:sz w:val="36"/>
                <w:szCs w:val="36"/>
                <w:lang w:eastAsia="en-GB"/>
              </w:rPr>
              <w:drawing>
                <wp:anchor distT="0" distB="0" distL="114300" distR="114300" simplePos="0" relativeHeight="251658240" behindDoc="0" locked="1" layoutInCell="1" allowOverlap="1" wp14:anchorId="420E3AED" wp14:editId="76785645">
                  <wp:simplePos x="0" y="0"/>
                  <wp:positionH relativeFrom="column">
                    <wp:posOffset>3527425</wp:posOffset>
                  </wp:positionH>
                  <wp:positionV relativeFrom="paragraph">
                    <wp:posOffset>-175260</wp:posOffset>
                  </wp:positionV>
                  <wp:extent cx="2220595" cy="795020"/>
                  <wp:effectExtent l="0" t="0" r="8255" b="5080"/>
                  <wp:wrapNone/>
                  <wp:docPr id="146593191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1914" name="Picture 1" descr="A black background with blue text&#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22059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5957" w14:textId="77777777" w:rsidR="007D70EF" w:rsidRDefault="007D70EF" w:rsidP="000B10BB">
            <w:pPr>
              <w:rPr>
                <w:rFonts w:ascii="Plus Jakarta Sans" w:hAnsi="Plus Jakarta Sans"/>
                <w:b/>
                <w:bCs/>
                <w:sz w:val="24"/>
                <w:szCs w:val="24"/>
              </w:rPr>
            </w:pPr>
          </w:p>
          <w:p w14:paraId="0A842351" w14:textId="77777777" w:rsidR="007D70EF" w:rsidRDefault="007D70EF" w:rsidP="000B10BB">
            <w:pPr>
              <w:rPr>
                <w:rFonts w:ascii="Plus Jakarta Sans" w:hAnsi="Plus Jakarta Sans"/>
                <w:b/>
                <w:bCs/>
                <w:sz w:val="24"/>
                <w:szCs w:val="24"/>
              </w:rPr>
            </w:pPr>
          </w:p>
          <w:p w14:paraId="0A4BA38F" w14:textId="77777777" w:rsidR="007D70EF" w:rsidRDefault="007D70EF" w:rsidP="000B10BB">
            <w:pPr>
              <w:ind w:right="-836"/>
              <w:rPr>
                <w:rFonts w:ascii="Plus Jakarta Sans" w:hAnsi="Plus Jakarta Sans"/>
                <w:b/>
                <w:bCs/>
                <w:sz w:val="36"/>
                <w:szCs w:val="36"/>
              </w:rPr>
            </w:pPr>
          </w:p>
          <w:p w14:paraId="12CE6338" w14:textId="77777777" w:rsidR="007D70EF" w:rsidRPr="009E7715" w:rsidRDefault="007D70EF" w:rsidP="000B10BB">
            <w:pPr>
              <w:ind w:right="-836"/>
              <w:rPr>
                <w:rFonts w:ascii="Plus Jakarta Sans" w:hAnsi="Plus Jakarta Sans"/>
                <w:b/>
                <w:bCs/>
                <w:sz w:val="36"/>
                <w:szCs w:val="36"/>
              </w:rPr>
            </w:pPr>
          </w:p>
        </w:tc>
        <w:tc>
          <w:tcPr>
            <w:tcW w:w="4662" w:type="dxa"/>
            <w:tcBorders>
              <w:top w:val="nil"/>
              <w:left w:val="nil"/>
              <w:bottom w:val="nil"/>
              <w:right w:val="nil"/>
            </w:tcBorders>
          </w:tcPr>
          <w:p w14:paraId="12C10CA6" w14:textId="77777777" w:rsidR="007D70EF" w:rsidRPr="009E7715" w:rsidRDefault="007D70EF" w:rsidP="000B10BB">
            <w:pPr>
              <w:rPr>
                <w:rFonts w:ascii="Segoe UI" w:hAnsi="Segoe UI" w:cs="Segoe UI"/>
                <w:noProof/>
                <w:sz w:val="36"/>
                <w:szCs w:val="36"/>
                <w:lang w:eastAsia="en-GB"/>
              </w:rPr>
            </w:pPr>
          </w:p>
        </w:tc>
      </w:tr>
    </w:tbl>
    <w:p w14:paraId="3D0FC1C3" w14:textId="0EBEBC56" w:rsidR="007D70EF" w:rsidRDefault="007D70EF" w:rsidP="007D70EF">
      <w:pPr>
        <w:rPr>
          <w:rFonts w:ascii="Plus Jakarta Sans" w:hAnsi="Plus Jakarta Sans"/>
          <w:b/>
          <w:bCs/>
          <w:sz w:val="24"/>
          <w:szCs w:val="24"/>
        </w:rPr>
      </w:pPr>
      <w:r w:rsidRPr="009E7715">
        <w:rPr>
          <w:rFonts w:ascii="Plus Jakarta Sans" w:hAnsi="Plus Jakarta Sans"/>
          <w:b/>
          <w:bCs/>
          <w:sz w:val="24"/>
          <w:szCs w:val="24"/>
        </w:rPr>
        <w:t>DN</w:t>
      </w:r>
      <w:r w:rsidR="008E4FDE">
        <w:rPr>
          <w:rFonts w:ascii="Plus Jakarta Sans" w:hAnsi="Plus Jakarta Sans"/>
          <w:b/>
          <w:bCs/>
          <w:sz w:val="24"/>
          <w:szCs w:val="24"/>
        </w:rPr>
        <w:t>5</w:t>
      </w:r>
      <w:r w:rsidRPr="009E7715">
        <w:rPr>
          <w:rFonts w:ascii="Plus Jakarta Sans" w:hAnsi="Plus Jakarta Sans"/>
          <w:b/>
          <w:bCs/>
          <w:sz w:val="24"/>
          <w:szCs w:val="24"/>
        </w:rPr>
        <w:t>/YNYCA/</w:t>
      </w:r>
      <w:r>
        <w:rPr>
          <w:rFonts w:ascii="Plus Jakarta Sans" w:hAnsi="Plus Jakarta Sans"/>
          <w:b/>
          <w:bCs/>
          <w:sz w:val="24"/>
          <w:szCs w:val="24"/>
        </w:rPr>
        <w:t>D</w:t>
      </w:r>
      <w:r w:rsidRPr="009E7715">
        <w:rPr>
          <w:rFonts w:ascii="Plus Jakarta Sans" w:hAnsi="Plus Jakarta Sans"/>
          <w:b/>
          <w:bCs/>
          <w:sz w:val="24"/>
          <w:szCs w:val="24"/>
        </w:rPr>
        <w:t xml:space="preserve">M/2025 </w:t>
      </w:r>
      <w:r>
        <w:rPr>
          <w:rFonts w:ascii="Plus Jakarta Sans" w:hAnsi="Plus Jakarta Sans"/>
          <w:b/>
          <w:bCs/>
          <w:sz w:val="24"/>
          <w:szCs w:val="24"/>
        </w:rPr>
        <w:tab/>
      </w:r>
      <w:r>
        <w:rPr>
          <w:rFonts w:ascii="Plus Jakarta Sans" w:hAnsi="Plus Jakarta Sans"/>
          <w:b/>
          <w:bCs/>
          <w:sz w:val="24"/>
          <w:szCs w:val="24"/>
        </w:rPr>
        <w:tab/>
      </w:r>
      <w:r>
        <w:rPr>
          <w:rFonts w:ascii="Plus Jakarta Sans" w:hAnsi="Plus Jakarta Sans"/>
          <w:b/>
          <w:bCs/>
          <w:sz w:val="24"/>
          <w:szCs w:val="24"/>
        </w:rPr>
        <w:tab/>
      </w:r>
      <w:r>
        <w:rPr>
          <w:rFonts w:ascii="Plus Jakarta Sans" w:hAnsi="Plus Jakarta Sans"/>
          <w:b/>
          <w:bCs/>
          <w:sz w:val="24"/>
          <w:szCs w:val="24"/>
        </w:rPr>
        <w:tab/>
      </w:r>
      <w:r>
        <w:rPr>
          <w:rFonts w:ascii="Plus Jakarta Sans" w:hAnsi="Plus Jakarta Sans"/>
          <w:b/>
          <w:bCs/>
          <w:sz w:val="24"/>
          <w:szCs w:val="24"/>
        </w:rPr>
        <w:tab/>
      </w:r>
      <w:r w:rsidRPr="009E7715">
        <w:rPr>
          <w:rFonts w:ascii="Plus Jakarta Sans" w:hAnsi="Plus Jakarta Sans"/>
          <w:b/>
          <w:bCs/>
          <w:sz w:val="24"/>
          <w:szCs w:val="24"/>
        </w:rPr>
        <w:t>Date</w:t>
      </w:r>
      <w:r>
        <w:rPr>
          <w:rFonts w:ascii="Plus Jakarta Sans" w:hAnsi="Plus Jakarta Sans"/>
          <w:b/>
          <w:bCs/>
          <w:sz w:val="24"/>
          <w:szCs w:val="24"/>
        </w:rPr>
        <w:t xml:space="preserve"> drafted: </w:t>
      </w:r>
      <w:r w:rsidR="00743353">
        <w:rPr>
          <w:rFonts w:ascii="Plus Jakarta Sans" w:hAnsi="Plus Jakarta Sans"/>
          <w:b/>
          <w:bCs/>
          <w:sz w:val="24"/>
          <w:szCs w:val="24"/>
        </w:rPr>
        <w:t>10</w:t>
      </w:r>
      <w:r w:rsidRPr="009E7715">
        <w:rPr>
          <w:rFonts w:ascii="Plus Jakarta Sans" w:hAnsi="Plus Jakarta Sans"/>
          <w:b/>
          <w:bCs/>
          <w:sz w:val="24"/>
          <w:szCs w:val="24"/>
        </w:rPr>
        <w:t>/0</w:t>
      </w:r>
      <w:r>
        <w:rPr>
          <w:rFonts w:ascii="Plus Jakarta Sans" w:hAnsi="Plus Jakarta Sans"/>
          <w:b/>
          <w:bCs/>
          <w:sz w:val="24"/>
          <w:szCs w:val="24"/>
        </w:rPr>
        <w:t>7</w:t>
      </w:r>
      <w:r w:rsidRPr="009E7715">
        <w:rPr>
          <w:rFonts w:ascii="Plus Jakarta Sans" w:hAnsi="Plus Jakarta Sans"/>
          <w:b/>
          <w:bCs/>
          <w:sz w:val="24"/>
          <w:szCs w:val="24"/>
        </w:rPr>
        <w:t>/2025</w:t>
      </w:r>
    </w:p>
    <w:p w14:paraId="21E6518C" w14:textId="77777777" w:rsidR="007D70EF" w:rsidRDefault="007D70EF" w:rsidP="007D70EF">
      <w:pPr>
        <w:rPr>
          <w:rFonts w:ascii="Plus Jakarta Sans" w:hAnsi="Plus Jakarta Sans"/>
          <w:b/>
          <w:bCs/>
          <w:sz w:val="24"/>
          <w:szCs w:val="24"/>
        </w:rPr>
      </w:pPr>
    </w:p>
    <w:p w14:paraId="7308405D" w14:textId="5E4BB5F4" w:rsidR="007D70EF" w:rsidRDefault="007D70EF" w:rsidP="007D70EF">
      <w:pPr>
        <w:rPr>
          <w:rFonts w:ascii="Plus Jakarta Sans" w:hAnsi="Plus Jakarta Sans"/>
          <w:b/>
          <w:bCs/>
          <w:sz w:val="24"/>
          <w:szCs w:val="24"/>
        </w:rPr>
      </w:pPr>
      <w:r w:rsidRPr="5DCE9D63">
        <w:rPr>
          <w:rFonts w:ascii="Plus Jakarta Sans" w:hAnsi="Plus Jakarta Sans"/>
          <w:b/>
          <w:bCs/>
          <w:sz w:val="24"/>
          <w:szCs w:val="24"/>
        </w:rPr>
        <w:t xml:space="preserve">Title: </w:t>
      </w:r>
      <w:r w:rsidR="48D12592" w:rsidRPr="5DCE9D63">
        <w:rPr>
          <w:rFonts w:ascii="Plus Jakarta Sans" w:hAnsi="Plus Jakarta Sans"/>
          <w:b/>
          <w:bCs/>
          <w:sz w:val="24"/>
          <w:szCs w:val="24"/>
        </w:rPr>
        <w:t>J</w:t>
      </w:r>
      <w:r w:rsidR="009E55D6" w:rsidRPr="5DCE9D63">
        <w:rPr>
          <w:rFonts w:ascii="Plus Jakarta Sans" w:hAnsi="Plus Jakarta Sans"/>
          <w:b/>
          <w:bCs/>
          <w:sz w:val="24"/>
          <w:szCs w:val="24"/>
        </w:rPr>
        <w:t>oint Building Maintenance Contract for North Yorkshire Police (NYP) and North Yorkshire Fire &amp; Rescue Service (NYFRS)</w:t>
      </w:r>
    </w:p>
    <w:p w14:paraId="2AEC30E6" w14:textId="77777777" w:rsidR="007D70EF" w:rsidRDefault="007D70EF" w:rsidP="007D70EF">
      <w:pPr>
        <w:rPr>
          <w:rFonts w:ascii="Plus Jakarta Sans" w:hAnsi="Plus Jakarta Sans"/>
          <w:sz w:val="24"/>
          <w:szCs w:val="24"/>
        </w:rPr>
      </w:pPr>
      <w:r w:rsidRPr="00F30188">
        <w:rPr>
          <w:rFonts w:ascii="Plus Jakarta Sans" w:hAnsi="Plus Jakarta Sans"/>
          <w:b/>
          <w:bCs/>
          <w:sz w:val="24"/>
          <w:szCs w:val="24"/>
        </w:rPr>
        <w:t>Request:</w:t>
      </w:r>
      <w:r w:rsidRPr="00F30188">
        <w:rPr>
          <w:rFonts w:ascii="Plus Jakarta Sans" w:hAnsi="Plus Jakarta Sans"/>
          <w:sz w:val="24"/>
          <w:szCs w:val="24"/>
        </w:rPr>
        <w:t xml:space="preserve"> For approval</w:t>
      </w:r>
      <w:r>
        <w:rPr>
          <w:rFonts w:ascii="Plus Jakarta Sans" w:hAnsi="Plus Jakarta Sans"/>
          <w:sz w:val="24"/>
          <w:szCs w:val="24"/>
        </w:rPr>
        <w:t xml:space="preserve"> of the Deputy Mayor for Policing, Fire and Crime</w:t>
      </w:r>
    </w:p>
    <w:p w14:paraId="49177101" w14:textId="77777777" w:rsidR="007D70EF" w:rsidRDefault="007D70EF" w:rsidP="007D70EF">
      <w:pPr>
        <w:spacing w:after="0"/>
        <w:rPr>
          <w:rFonts w:ascii="Plus Jakarta Sans" w:hAnsi="Plus Jakarta Sans"/>
          <w:sz w:val="24"/>
          <w:szCs w:val="24"/>
        </w:rPr>
      </w:pPr>
      <w:r w:rsidRPr="00F30188">
        <w:rPr>
          <w:rFonts w:ascii="Plus Jakarta Sans" w:hAnsi="Plus Jakarta Sans"/>
          <w:b/>
          <w:bCs/>
          <w:sz w:val="24"/>
          <w:szCs w:val="24"/>
        </w:rPr>
        <w:t>Executive Summary</w:t>
      </w:r>
      <w:r w:rsidRPr="009E7715">
        <w:rPr>
          <w:rFonts w:ascii="Plus Jakarta Sans" w:hAnsi="Plus Jakarta Sans"/>
          <w:sz w:val="24"/>
          <w:szCs w:val="24"/>
        </w:rPr>
        <w:t>:</w:t>
      </w:r>
    </w:p>
    <w:p w14:paraId="7F5D4547" w14:textId="77777777" w:rsidR="003E125F" w:rsidRPr="00651F18" w:rsidRDefault="003E125F" w:rsidP="003E125F">
      <w:pPr>
        <w:spacing w:line="269" w:lineRule="auto"/>
        <w:rPr>
          <w:rFonts w:ascii="Plus Jakarta Sans" w:hAnsi="Plus Jakarta Sans"/>
          <w:sz w:val="24"/>
          <w:szCs w:val="24"/>
        </w:rPr>
      </w:pPr>
      <w:r w:rsidRPr="00651F18">
        <w:rPr>
          <w:rFonts w:ascii="Plus Jakarta Sans" w:hAnsi="Plus Jakarta Sans"/>
          <w:sz w:val="24"/>
          <w:szCs w:val="24"/>
        </w:rPr>
        <w:t>The proposed contract is the result of a comprehensive and collaborative procurement process, undertaken to address longstanding inefficiencies, compliance risks, and service quality issues in the current maintenance arrangements.</w:t>
      </w:r>
    </w:p>
    <w:p w14:paraId="49E2C682" w14:textId="77777777" w:rsidR="003E125F" w:rsidRPr="00651F18" w:rsidRDefault="003E125F" w:rsidP="003E125F">
      <w:pPr>
        <w:spacing w:line="269" w:lineRule="auto"/>
        <w:rPr>
          <w:rFonts w:ascii="Plus Jakarta Sans" w:hAnsi="Plus Jakarta Sans"/>
          <w:sz w:val="24"/>
          <w:szCs w:val="24"/>
        </w:rPr>
      </w:pPr>
      <w:r w:rsidRPr="00651F18">
        <w:rPr>
          <w:rFonts w:ascii="Plus Jakarta Sans" w:hAnsi="Plus Jakarta Sans"/>
          <w:sz w:val="24"/>
          <w:szCs w:val="24"/>
        </w:rPr>
        <w:t>The new contract will consolidate multiple existing contracts into a single, streamlined agreement, significantly improving operational efficiency and service delivery. It will introduce a unified standard of maintenance across both services, reduce response times for urgent repairs from eight hours to two, and ensure robust compliance with statutory maintenance and safety requirements.</w:t>
      </w:r>
    </w:p>
    <w:p w14:paraId="6AE71D83" w14:textId="77777777" w:rsidR="003E125F" w:rsidRPr="00651F18" w:rsidRDefault="003E125F" w:rsidP="003E125F">
      <w:pPr>
        <w:spacing w:line="269" w:lineRule="auto"/>
        <w:rPr>
          <w:rFonts w:ascii="Plus Jakarta Sans" w:hAnsi="Plus Jakarta Sans"/>
          <w:sz w:val="24"/>
          <w:szCs w:val="24"/>
        </w:rPr>
      </w:pPr>
      <w:r w:rsidRPr="00651F18">
        <w:rPr>
          <w:rFonts w:ascii="Plus Jakarta Sans" w:hAnsi="Plus Jakarta Sans"/>
          <w:sz w:val="24"/>
          <w:szCs w:val="24"/>
        </w:rPr>
        <w:t>The contract is structured as a four-year agreement with the option of a one-year extension. It includes both planned preventative maintenance and reactive maintenance services, with the winning bidder selected based on a balance of quality, service scope, and value for money. The procurement process was adapted in response to market feedback, resulting in a successful open tender that attracted eight bids.</w:t>
      </w:r>
    </w:p>
    <w:p w14:paraId="7C1BD57E" w14:textId="77777777" w:rsidR="003E125F" w:rsidRDefault="003E125F" w:rsidP="003E125F">
      <w:pPr>
        <w:spacing w:line="269" w:lineRule="auto"/>
        <w:rPr>
          <w:rFonts w:ascii="Plus Jakarta Sans" w:hAnsi="Plus Jakarta Sans"/>
          <w:sz w:val="24"/>
          <w:szCs w:val="24"/>
        </w:rPr>
      </w:pPr>
      <w:r w:rsidRPr="00651F18">
        <w:rPr>
          <w:rFonts w:ascii="Plus Jakarta Sans" w:hAnsi="Plus Jakarta Sans"/>
          <w:sz w:val="24"/>
          <w:szCs w:val="24"/>
        </w:rPr>
        <w:t>Financially, the contract represents a necessary investment in the resilience and safety of the estate infrastructure. While it requires additional revenue funding</w:t>
      </w:r>
      <w:r>
        <w:rPr>
          <w:rFonts w:ascii="Plus Jakarta Sans" w:hAnsi="Plus Jakarta Sans"/>
          <w:sz w:val="24"/>
          <w:szCs w:val="24"/>
        </w:rPr>
        <w:t xml:space="preserve">, </w:t>
      </w:r>
      <w:r w:rsidRPr="00651F18">
        <w:rPr>
          <w:rFonts w:ascii="Plus Jakarta Sans" w:hAnsi="Plus Jakarta Sans"/>
          <w:sz w:val="24"/>
          <w:szCs w:val="24"/>
        </w:rPr>
        <w:t>particularly in Year 1 due to initial asset surveys</w:t>
      </w:r>
      <w:r>
        <w:rPr>
          <w:rFonts w:ascii="Plus Jakarta Sans" w:hAnsi="Plus Jakarta Sans"/>
          <w:sz w:val="24"/>
          <w:szCs w:val="24"/>
        </w:rPr>
        <w:t xml:space="preserve">, </w:t>
      </w:r>
      <w:r w:rsidRPr="00651F18">
        <w:rPr>
          <w:rFonts w:ascii="Plus Jakarta Sans" w:hAnsi="Plus Jakarta Sans"/>
          <w:sz w:val="24"/>
          <w:szCs w:val="24"/>
        </w:rPr>
        <w:t>the long-term benefits include improved service quality, reduced operational risk, and better support for frontline services.</w:t>
      </w:r>
    </w:p>
    <w:p w14:paraId="3D1B3B44" w14:textId="77777777" w:rsidR="002B33D5" w:rsidRDefault="002B33D5" w:rsidP="002B33D5">
      <w:pPr>
        <w:spacing w:line="269" w:lineRule="auto"/>
        <w:rPr>
          <w:rFonts w:ascii="Plus Jakarta Sans" w:hAnsi="Plus Jakarta Sans"/>
          <w:sz w:val="24"/>
          <w:szCs w:val="24"/>
        </w:rPr>
      </w:pPr>
      <w:r w:rsidRPr="00651F18">
        <w:rPr>
          <w:rFonts w:ascii="Plus Jakarta Sans" w:hAnsi="Plus Jakarta Sans"/>
          <w:sz w:val="24"/>
          <w:szCs w:val="24"/>
        </w:rPr>
        <w:t>The contract award is for four-years plus the option of a one-year extension with the total value of the contract as follows:</w:t>
      </w:r>
    </w:p>
    <w:p w14:paraId="1ED6E31D" w14:textId="77777777" w:rsidR="005125B0" w:rsidRPr="00651F18" w:rsidRDefault="005125B0" w:rsidP="005125B0">
      <w:pPr>
        <w:spacing w:after="0" w:line="269" w:lineRule="auto"/>
        <w:rPr>
          <w:rFonts w:ascii="Plus Jakarta Sans" w:hAnsi="Plus Jakarta Sans"/>
          <w:sz w:val="24"/>
          <w:szCs w:val="24"/>
        </w:rPr>
      </w:pPr>
      <w:r w:rsidRPr="00651F18">
        <w:rPr>
          <w:rFonts w:ascii="Plus Jakarta Sans" w:hAnsi="Plus Jakarta Sans"/>
          <w:sz w:val="24"/>
          <w:szCs w:val="24"/>
        </w:rPr>
        <w:t xml:space="preserve">Police: </w:t>
      </w:r>
      <w:r>
        <w:rPr>
          <w:rFonts w:ascii="Plus Jakarta Sans" w:hAnsi="Plus Jakarta Sans"/>
          <w:sz w:val="24"/>
          <w:szCs w:val="24"/>
        </w:rPr>
        <w:t xml:space="preserve"> </w:t>
      </w:r>
      <w:r w:rsidRPr="00651F18">
        <w:rPr>
          <w:rFonts w:ascii="Plus Jakarta Sans" w:hAnsi="Plus Jakarta Sans"/>
          <w:sz w:val="24"/>
          <w:szCs w:val="24"/>
        </w:rPr>
        <w:tab/>
        <w:t>£3,044,881</w:t>
      </w:r>
    </w:p>
    <w:p w14:paraId="34D3A04F" w14:textId="77777777" w:rsidR="005125B0" w:rsidRPr="00651F18" w:rsidRDefault="005125B0" w:rsidP="005125B0">
      <w:pPr>
        <w:spacing w:after="0" w:line="269" w:lineRule="auto"/>
        <w:rPr>
          <w:rFonts w:ascii="Plus Jakarta Sans" w:hAnsi="Plus Jakarta Sans"/>
          <w:sz w:val="24"/>
          <w:szCs w:val="24"/>
        </w:rPr>
      </w:pPr>
      <w:r w:rsidRPr="00651F18">
        <w:rPr>
          <w:rFonts w:ascii="Plus Jakarta Sans" w:hAnsi="Plus Jakarta Sans"/>
          <w:sz w:val="24"/>
          <w:szCs w:val="24"/>
        </w:rPr>
        <w:t xml:space="preserve">Fire: </w:t>
      </w:r>
      <w:r w:rsidRPr="00651F18">
        <w:rPr>
          <w:rFonts w:ascii="Plus Jakarta Sans" w:hAnsi="Plus Jakarta Sans"/>
          <w:sz w:val="24"/>
          <w:szCs w:val="24"/>
        </w:rPr>
        <w:tab/>
      </w:r>
      <w:r w:rsidRPr="00651F18">
        <w:rPr>
          <w:rFonts w:ascii="Plus Jakarta Sans" w:hAnsi="Plus Jakarta Sans"/>
          <w:sz w:val="24"/>
          <w:szCs w:val="24"/>
        </w:rPr>
        <w:tab/>
        <w:t>£2,715,692</w:t>
      </w:r>
    </w:p>
    <w:p w14:paraId="35B9C932" w14:textId="77777777" w:rsidR="005125B0" w:rsidRDefault="005125B0" w:rsidP="005125B0">
      <w:pPr>
        <w:spacing w:line="269" w:lineRule="auto"/>
        <w:rPr>
          <w:rFonts w:ascii="Plus Jakarta Sans" w:hAnsi="Plus Jakarta Sans"/>
          <w:sz w:val="24"/>
          <w:szCs w:val="24"/>
        </w:rPr>
      </w:pPr>
      <w:r w:rsidRPr="00651F18">
        <w:rPr>
          <w:rFonts w:ascii="Plus Jakarta Sans" w:hAnsi="Plus Jakarta Sans"/>
          <w:sz w:val="24"/>
          <w:szCs w:val="24"/>
        </w:rPr>
        <w:t xml:space="preserve">Joint: </w:t>
      </w:r>
      <w:r w:rsidRPr="00651F18">
        <w:rPr>
          <w:rFonts w:ascii="Plus Jakarta Sans" w:hAnsi="Plus Jakarta Sans"/>
          <w:sz w:val="24"/>
          <w:szCs w:val="24"/>
        </w:rPr>
        <w:tab/>
      </w:r>
      <w:r w:rsidRPr="00651F18">
        <w:rPr>
          <w:rFonts w:ascii="Plus Jakarta Sans" w:hAnsi="Plus Jakarta Sans"/>
          <w:sz w:val="24"/>
          <w:szCs w:val="24"/>
        </w:rPr>
        <w:tab/>
        <w:t>£5,760,573</w:t>
      </w:r>
    </w:p>
    <w:p w14:paraId="0F8FA41A" w14:textId="77504B38" w:rsidR="007D70EF" w:rsidRPr="009E7715" w:rsidRDefault="007D70EF" w:rsidP="007D70EF">
      <w:pPr>
        <w:rPr>
          <w:rFonts w:ascii="Plus Jakarta Sans" w:hAnsi="Plus Jakarta Sans"/>
          <w:sz w:val="24"/>
          <w:szCs w:val="24"/>
        </w:rPr>
      </w:pPr>
      <w:r w:rsidRPr="00F30188">
        <w:rPr>
          <w:rFonts w:ascii="Plus Jakarta Sans" w:hAnsi="Plus Jakarta Sans"/>
          <w:b/>
          <w:bCs/>
          <w:sz w:val="24"/>
          <w:szCs w:val="24"/>
        </w:rPr>
        <w:lastRenderedPageBreak/>
        <w:t>Decision</w:t>
      </w:r>
      <w:r w:rsidRPr="009E7715">
        <w:rPr>
          <w:rFonts w:ascii="Plus Jakarta Sans" w:hAnsi="Plus Jakarta Sans"/>
          <w:sz w:val="24"/>
          <w:szCs w:val="24"/>
        </w:rPr>
        <w:t>:</w:t>
      </w:r>
      <w:r>
        <w:rPr>
          <w:rFonts w:ascii="Plus Jakarta Sans" w:hAnsi="Plus Jakarta Sans"/>
          <w:sz w:val="24"/>
          <w:szCs w:val="24"/>
        </w:rPr>
        <w:t xml:space="preserve"> </w:t>
      </w:r>
      <w:r w:rsidR="004723CC" w:rsidRPr="004723CC">
        <w:rPr>
          <w:rFonts w:ascii="Plus Jakarta Sans" w:hAnsi="Plus Jakarta Sans"/>
          <w:sz w:val="24"/>
          <w:szCs w:val="24"/>
        </w:rPr>
        <w:t>To award a joint building maintenance contract for North Yorkshire Police (NYP) and North Yorkshire Fire &amp; Rescue Service (NYFRS)</w:t>
      </w:r>
    </w:p>
    <w:p w14:paraId="64DBFA5C" w14:textId="055BA5E7" w:rsidR="007D70EF" w:rsidRPr="00CB2774" w:rsidRDefault="007D70EF" w:rsidP="007D70EF">
      <w:pPr>
        <w:rPr>
          <w:rFonts w:ascii="Plus Jakarta Sans" w:hAnsi="Plus Jakarta Sans"/>
          <w:sz w:val="24"/>
          <w:szCs w:val="24"/>
        </w:rPr>
      </w:pPr>
      <w:r w:rsidRPr="00CB2774">
        <w:rPr>
          <w:rFonts w:ascii="Plus Jakarta Sans" w:hAnsi="Plus Jakarta Sans"/>
          <w:b/>
          <w:bCs/>
          <w:sz w:val="24"/>
          <w:szCs w:val="24"/>
        </w:rPr>
        <w:t>Policing, Fire and Crime (YNYCA) Lead Officer</w:t>
      </w:r>
      <w:r w:rsidRPr="00CB2774">
        <w:rPr>
          <w:rFonts w:ascii="Plus Jakarta Sans" w:hAnsi="Plus Jakarta Sans"/>
          <w:sz w:val="24"/>
          <w:szCs w:val="24"/>
        </w:rPr>
        <w:t xml:space="preserve">: </w:t>
      </w:r>
      <w:r w:rsidR="00D83F51" w:rsidRPr="00CB2774">
        <w:rPr>
          <w:rFonts w:ascii="Plus Jakarta Sans" w:hAnsi="Plus Jakarta Sans"/>
          <w:sz w:val="24"/>
          <w:szCs w:val="24"/>
        </w:rPr>
        <w:t>Tamara Stevens</w:t>
      </w:r>
      <w:r w:rsidRPr="00CB2774">
        <w:rPr>
          <w:rFonts w:ascii="Plus Jakarta Sans" w:hAnsi="Plus Jakarta Sans"/>
          <w:sz w:val="24"/>
          <w:szCs w:val="24"/>
        </w:rPr>
        <w:t xml:space="preserve">, </w:t>
      </w:r>
      <w:r w:rsidR="00542D46" w:rsidRPr="00CB2774">
        <w:rPr>
          <w:rFonts w:ascii="Plus Jakarta Sans" w:hAnsi="Plus Jakarta Sans"/>
          <w:sz w:val="24"/>
          <w:szCs w:val="24"/>
        </w:rPr>
        <w:t>Director of Policing, Fire and Crime</w:t>
      </w:r>
    </w:p>
    <w:p w14:paraId="3DC11A27" w14:textId="4DE727C2" w:rsidR="007D70EF" w:rsidRDefault="007D70EF" w:rsidP="007D70EF">
      <w:pPr>
        <w:rPr>
          <w:rFonts w:ascii="Plus Jakarta Sans" w:hAnsi="Plus Jakarta Sans"/>
          <w:sz w:val="24"/>
          <w:szCs w:val="24"/>
        </w:rPr>
      </w:pPr>
      <w:r w:rsidRPr="00CB2774">
        <w:rPr>
          <w:rFonts w:ascii="Plus Jakarta Sans" w:hAnsi="Plus Jakarta Sans"/>
          <w:b/>
          <w:bCs/>
          <w:sz w:val="24"/>
          <w:szCs w:val="24"/>
        </w:rPr>
        <w:t>Contractor Details (if applicable)</w:t>
      </w:r>
      <w:r w:rsidRPr="00CB2774">
        <w:rPr>
          <w:rFonts w:ascii="Plus Jakarta Sans" w:hAnsi="Plus Jakarta Sans"/>
          <w:sz w:val="24"/>
          <w:szCs w:val="24"/>
        </w:rPr>
        <w:t xml:space="preserve">: </w:t>
      </w:r>
      <w:r w:rsidR="00E114C8" w:rsidRPr="00CB2774">
        <w:rPr>
          <w:rFonts w:ascii="Plus Jakarta Sans" w:hAnsi="Plus Jakarta Sans"/>
          <w:sz w:val="24"/>
          <w:szCs w:val="24"/>
        </w:rPr>
        <w:t>Dodd Group (Midlands) Limited</w:t>
      </w:r>
    </w:p>
    <w:p w14:paraId="08F86ED8" w14:textId="4A564980" w:rsidR="007D70EF" w:rsidRDefault="007D70EF" w:rsidP="007D70EF">
      <w:pPr>
        <w:rPr>
          <w:rFonts w:ascii="Plus Jakarta Sans" w:hAnsi="Plus Jakarta Sans"/>
          <w:sz w:val="24"/>
          <w:szCs w:val="24"/>
        </w:rPr>
      </w:pPr>
      <w:r>
        <w:rPr>
          <w:rFonts w:ascii="Plus Jakarta Sans" w:hAnsi="Plus Jakarta Sans"/>
          <w:b/>
          <w:bCs/>
          <w:sz w:val="24"/>
          <w:szCs w:val="24"/>
        </w:rPr>
        <w:t>Implications of Decision</w:t>
      </w:r>
      <w:r w:rsidRPr="00210EBE">
        <w:rPr>
          <w:rFonts w:ascii="Plus Jakarta Sans" w:hAnsi="Plus Jakarta Sans"/>
          <w:sz w:val="24"/>
          <w:szCs w:val="24"/>
        </w:rPr>
        <w:t>:</w:t>
      </w:r>
    </w:p>
    <w:tbl>
      <w:tblPr>
        <w:tblStyle w:val="TableGrid"/>
        <w:tblW w:w="9214" w:type="dxa"/>
        <w:tblInd w:w="-5" w:type="dxa"/>
        <w:tblLook w:val="04A0" w:firstRow="1" w:lastRow="0" w:firstColumn="1" w:lastColumn="0" w:noHBand="0" w:noVBand="1"/>
      </w:tblPr>
      <w:tblGrid>
        <w:gridCol w:w="3010"/>
        <w:gridCol w:w="3086"/>
        <w:gridCol w:w="3118"/>
      </w:tblGrid>
      <w:tr w:rsidR="007D70EF" w:rsidRPr="009E7715" w14:paraId="6A351CAA" w14:textId="77777777" w:rsidTr="00CB2774">
        <w:tc>
          <w:tcPr>
            <w:tcW w:w="3010" w:type="dxa"/>
            <w:tcBorders>
              <w:top w:val="single" w:sz="4" w:space="0" w:color="auto"/>
            </w:tcBorders>
          </w:tcPr>
          <w:p w14:paraId="03038565" w14:textId="77777777" w:rsidR="007D70EF" w:rsidRPr="009E7715" w:rsidRDefault="007D70EF" w:rsidP="000B10BB">
            <w:pPr>
              <w:rPr>
                <w:rFonts w:ascii="Plus Jakarta Sans" w:hAnsi="Plus Jakarta Sans"/>
                <w:sz w:val="24"/>
                <w:szCs w:val="24"/>
              </w:rPr>
            </w:pPr>
          </w:p>
        </w:tc>
        <w:tc>
          <w:tcPr>
            <w:tcW w:w="3086" w:type="dxa"/>
            <w:tcBorders>
              <w:top w:val="single" w:sz="4" w:space="0" w:color="auto"/>
            </w:tcBorders>
          </w:tcPr>
          <w:p w14:paraId="392123B9" w14:textId="77777777" w:rsidR="007D70EF" w:rsidRPr="009E7715" w:rsidRDefault="007D70EF" w:rsidP="000B10BB">
            <w:pPr>
              <w:jc w:val="center"/>
              <w:rPr>
                <w:rFonts w:ascii="Plus Jakarta Sans" w:hAnsi="Plus Jakarta Sans"/>
                <w:sz w:val="24"/>
                <w:szCs w:val="24"/>
              </w:rPr>
            </w:pPr>
            <w:r w:rsidRPr="009E7715">
              <w:rPr>
                <w:rFonts w:ascii="Plus Jakarta Sans" w:hAnsi="Plus Jakarta Sans"/>
                <w:sz w:val="24"/>
                <w:szCs w:val="24"/>
              </w:rPr>
              <w:t>Yes</w:t>
            </w:r>
          </w:p>
        </w:tc>
        <w:tc>
          <w:tcPr>
            <w:tcW w:w="3118" w:type="dxa"/>
            <w:tcBorders>
              <w:top w:val="single" w:sz="4" w:space="0" w:color="auto"/>
            </w:tcBorders>
          </w:tcPr>
          <w:p w14:paraId="4764343E" w14:textId="77777777" w:rsidR="007D70EF" w:rsidRPr="009E7715" w:rsidRDefault="007D70EF" w:rsidP="000B10BB">
            <w:pPr>
              <w:jc w:val="center"/>
              <w:rPr>
                <w:rFonts w:ascii="Plus Jakarta Sans" w:hAnsi="Plus Jakarta Sans"/>
                <w:sz w:val="24"/>
                <w:szCs w:val="24"/>
              </w:rPr>
            </w:pPr>
            <w:r w:rsidRPr="009E7715">
              <w:rPr>
                <w:rFonts w:ascii="Plus Jakarta Sans" w:hAnsi="Plus Jakarta Sans"/>
                <w:sz w:val="24"/>
                <w:szCs w:val="24"/>
              </w:rPr>
              <w:t>No</w:t>
            </w:r>
          </w:p>
        </w:tc>
      </w:tr>
      <w:tr w:rsidR="007D70EF" w:rsidRPr="009E7715" w14:paraId="22618AA0" w14:textId="77777777" w:rsidTr="00CB2774">
        <w:trPr>
          <w:trHeight w:val="81"/>
        </w:trPr>
        <w:tc>
          <w:tcPr>
            <w:tcW w:w="3010" w:type="dxa"/>
            <w:vAlign w:val="center"/>
          </w:tcPr>
          <w:p w14:paraId="1299A66A" w14:textId="77777777" w:rsidR="007D70EF" w:rsidRPr="009E7715" w:rsidRDefault="007D70EF" w:rsidP="000B10BB">
            <w:pPr>
              <w:rPr>
                <w:rFonts w:ascii="Plus Jakarta Sans" w:hAnsi="Plus Jakarta Sans"/>
                <w:sz w:val="24"/>
                <w:szCs w:val="24"/>
              </w:rPr>
            </w:pPr>
            <w:bookmarkStart w:id="0" w:name="_Hlk205973836"/>
            <w:r w:rsidRPr="009E7715">
              <w:rPr>
                <w:rFonts w:ascii="Plus Jakarta Sans" w:hAnsi="Plus Jakarta Sans"/>
                <w:sz w:val="24"/>
                <w:szCs w:val="24"/>
              </w:rPr>
              <w:t>Financial</w:t>
            </w:r>
            <w:bookmarkEnd w:id="0"/>
          </w:p>
        </w:tc>
        <w:bookmarkStart w:id="1" w:name="_Hlk205973891" w:displacedByCustomXml="next"/>
        <w:sdt>
          <w:sdtPr>
            <w:rPr>
              <w:rFonts w:ascii="Plus Jakarta Sans" w:hAnsi="Plus Jakarta Sans"/>
              <w:sz w:val="36"/>
              <w:szCs w:val="36"/>
            </w:rPr>
            <w:id w:val="1555422714"/>
            <w14:checkbox>
              <w14:checked w14:val="1"/>
              <w14:checkedState w14:val="2612" w14:font="MS Gothic"/>
              <w14:uncheckedState w14:val="2610" w14:font="MS Gothic"/>
            </w14:checkbox>
          </w:sdtPr>
          <w:sdtEndPr/>
          <w:sdtContent>
            <w:tc>
              <w:tcPr>
                <w:tcW w:w="3086" w:type="dxa"/>
                <w:vAlign w:val="center"/>
              </w:tcPr>
              <w:p w14:paraId="2B91DF44" w14:textId="77777777" w:rsidR="007D70EF" w:rsidRPr="009E7715" w:rsidRDefault="007D70EF" w:rsidP="000B10BB">
                <w:pPr>
                  <w:jc w:val="center"/>
                  <w:rPr>
                    <w:rFonts w:ascii="Plus Jakarta Sans" w:hAnsi="Plus Jakarta Sans"/>
                    <w:sz w:val="36"/>
                    <w:szCs w:val="36"/>
                  </w:rPr>
                </w:pPr>
                <w:r>
                  <w:rPr>
                    <w:rFonts w:ascii="MS Gothic" w:eastAsia="MS Gothic" w:hAnsi="MS Gothic" w:hint="eastAsia"/>
                    <w:sz w:val="36"/>
                    <w:szCs w:val="36"/>
                  </w:rPr>
                  <w:t>☒</w:t>
                </w:r>
              </w:p>
            </w:tc>
          </w:sdtContent>
        </w:sdt>
        <w:bookmarkEnd w:id="1" w:displacedByCustomXml="prev"/>
        <w:sdt>
          <w:sdtPr>
            <w:rPr>
              <w:rFonts w:ascii="Plus Jakarta Sans" w:hAnsi="Plus Jakarta Sans"/>
              <w:sz w:val="36"/>
              <w:szCs w:val="36"/>
            </w:rPr>
            <w:id w:val="549274514"/>
            <w14:checkbox>
              <w14:checked w14:val="0"/>
              <w14:checkedState w14:val="2612" w14:font="MS Gothic"/>
              <w14:uncheckedState w14:val="2610" w14:font="MS Gothic"/>
            </w14:checkbox>
          </w:sdtPr>
          <w:sdtEndPr/>
          <w:sdtContent>
            <w:tc>
              <w:tcPr>
                <w:tcW w:w="3118" w:type="dxa"/>
                <w:vAlign w:val="center"/>
              </w:tcPr>
              <w:p w14:paraId="162EF45E" w14:textId="77777777" w:rsidR="007D70EF" w:rsidRPr="009E7715" w:rsidRDefault="007D70EF" w:rsidP="000B10BB">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6E1FC21F" w14:textId="77777777" w:rsidTr="00CB2774">
        <w:trPr>
          <w:trHeight w:val="81"/>
        </w:trPr>
        <w:tc>
          <w:tcPr>
            <w:tcW w:w="3010" w:type="dxa"/>
            <w:vAlign w:val="center"/>
          </w:tcPr>
          <w:p w14:paraId="130FD2C0" w14:textId="77777777" w:rsidR="007D70EF" w:rsidRPr="009E7715" w:rsidRDefault="007D70EF" w:rsidP="000B10BB">
            <w:pPr>
              <w:rPr>
                <w:rFonts w:ascii="Plus Jakarta Sans" w:hAnsi="Plus Jakarta Sans"/>
                <w:sz w:val="24"/>
                <w:szCs w:val="24"/>
              </w:rPr>
            </w:pPr>
            <w:bookmarkStart w:id="2" w:name="_Hlk205973845"/>
            <w:r w:rsidRPr="009E7715">
              <w:rPr>
                <w:rFonts w:ascii="Plus Jakarta Sans" w:hAnsi="Plus Jakarta Sans"/>
                <w:sz w:val="24"/>
                <w:szCs w:val="24"/>
              </w:rPr>
              <w:t>Legal</w:t>
            </w:r>
            <w:bookmarkEnd w:id="2"/>
          </w:p>
        </w:tc>
        <w:sdt>
          <w:sdtPr>
            <w:rPr>
              <w:rFonts w:ascii="Plus Jakarta Sans" w:hAnsi="Plus Jakarta Sans"/>
              <w:sz w:val="36"/>
              <w:szCs w:val="36"/>
            </w:rPr>
            <w:id w:val="-1796666837"/>
            <w14:checkbox>
              <w14:checked w14:val="1"/>
              <w14:checkedState w14:val="2612" w14:font="MS Gothic"/>
              <w14:uncheckedState w14:val="2610" w14:font="MS Gothic"/>
            </w14:checkbox>
          </w:sdtPr>
          <w:sdtEndPr/>
          <w:sdtContent>
            <w:tc>
              <w:tcPr>
                <w:tcW w:w="3086" w:type="dxa"/>
                <w:vAlign w:val="center"/>
              </w:tcPr>
              <w:p w14:paraId="6114D32F" w14:textId="77777777" w:rsidR="007D70EF" w:rsidRPr="009E7715" w:rsidRDefault="007D70EF" w:rsidP="000B10BB">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22535995"/>
            <w14:checkbox>
              <w14:checked w14:val="0"/>
              <w14:checkedState w14:val="2612" w14:font="MS Gothic"/>
              <w14:uncheckedState w14:val="2610" w14:font="MS Gothic"/>
            </w14:checkbox>
          </w:sdtPr>
          <w:sdtEndPr/>
          <w:sdtContent>
            <w:tc>
              <w:tcPr>
                <w:tcW w:w="3118" w:type="dxa"/>
                <w:vAlign w:val="center"/>
              </w:tcPr>
              <w:p w14:paraId="76F69E31" w14:textId="77777777" w:rsidR="007D70EF" w:rsidRPr="009E7715" w:rsidRDefault="007D70EF" w:rsidP="000B10BB">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07BE241C" w14:textId="77777777" w:rsidTr="00CB2774">
        <w:tc>
          <w:tcPr>
            <w:tcW w:w="3010" w:type="dxa"/>
            <w:vAlign w:val="center"/>
          </w:tcPr>
          <w:p w14:paraId="53671712" w14:textId="77777777" w:rsidR="007D70EF" w:rsidRPr="009E7715" w:rsidRDefault="007D70EF" w:rsidP="000B10BB">
            <w:pPr>
              <w:rPr>
                <w:rFonts w:ascii="Plus Jakarta Sans" w:hAnsi="Plus Jakarta Sans"/>
                <w:sz w:val="24"/>
                <w:szCs w:val="24"/>
              </w:rPr>
            </w:pPr>
            <w:bookmarkStart w:id="3" w:name="_Hlk205973850"/>
            <w:r w:rsidRPr="009E7715">
              <w:rPr>
                <w:rFonts w:ascii="Plus Jakarta Sans" w:hAnsi="Plus Jakarta Sans"/>
                <w:sz w:val="24"/>
                <w:szCs w:val="24"/>
              </w:rPr>
              <w:t>Equality &amp; Diversity</w:t>
            </w:r>
            <w:bookmarkEnd w:id="3"/>
          </w:p>
        </w:tc>
        <w:sdt>
          <w:sdtPr>
            <w:rPr>
              <w:rFonts w:ascii="Plus Jakarta Sans" w:hAnsi="Plus Jakarta Sans"/>
              <w:sz w:val="36"/>
              <w:szCs w:val="36"/>
            </w:rPr>
            <w:id w:val="-1819954052"/>
            <w14:checkbox>
              <w14:checked w14:val="0"/>
              <w14:checkedState w14:val="2612" w14:font="MS Gothic"/>
              <w14:uncheckedState w14:val="2610" w14:font="MS Gothic"/>
            </w14:checkbox>
          </w:sdtPr>
          <w:sdtEndPr/>
          <w:sdtContent>
            <w:tc>
              <w:tcPr>
                <w:tcW w:w="3086" w:type="dxa"/>
                <w:vAlign w:val="center"/>
              </w:tcPr>
              <w:p w14:paraId="34ECF876" w14:textId="78DFA658" w:rsidR="007D70EF" w:rsidRPr="009E7715" w:rsidRDefault="00542D46" w:rsidP="000B10BB">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77099726"/>
            <w14:checkbox>
              <w14:checked w14:val="1"/>
              <w14:checkedState w14:val="2612" w14:font="MS Gothic"/>
              <w14:uncheckedState w14:val="2610" w14:font="MS Gothic"/>
            </w14:checkbox>
          </w:sdtPr>
          <w:sdtEndPr/>
          <w:sdtContent>
            <w:tc>
              <w:tcPr>
                <w:tcW w:w="3118" w:type="dxa"/>
                <w:vAlign w:val="center"/>
              </w:tcPr>
              <w:p w14:paraId="0204A86E" w14:textId="0D7BB9A7" w:rsidR="007D70EF" w:rsidRPr="009E7715" w:rsidRDefault="00542D46" w:rsidP="000B10BB">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237D1F15" w14:textId="77777777" w:rsidTr="00CB2774">
        <w:tc>
          <w:tcPr>
            <w:tcW w:w="3010" w:type="dxa"/>
            <w:vAlign w:val="center"/>
          </w:tcPr>
          <w:p w14:paraId="247BF6BB" w14:textId="77777777" w:rsidR="007D70EF" w:rsidRPr="009E7715" w:rsidRDefault="007D70EF" w:rsidP="000B10BB">
            <w:pPr>
              <w:rPr>
                <w:rFonts w:ascii="Plus Jakarta Sans" w:hAnsi="Plus Jakarta Sans"/>
                <w:sz w:val="24"/>
                <w:szCs w:val="24"/>
              </w:rPr>
            </w:pPr>
            <w:bookmarkStart w:id="4" w:name="_Hlk205973855"/>
            <w:r w:rsidRPr="009E7715">
              <w:rPr>
                <w:rFonts w:ascii="Plus Jakarta Sans" w:hAnsi="Plus Jakarta Sans"/>
                <w:sz w:val="24"/>
                <w:szCs w:val="24"/>
              </w:rPr>
              <w:t>Human Rights</w:t>
            </w:r>
            <w:bookmarkEnd w:id="4"/>
          </w:p>
        </w:tc>
        <w:sdt>
          <w:sdtPr>
            <w:rPr>
              <w:rFonts w:ascii="Plus Jakarta Sans" w:hAnsi="Plus Jakarta Sans"/>
              <w:sz w:val="36"/>
              <w:szCs w:val="36"/>
            </w:rPr>
            <w:id w:val="177703997"/>
            <w14:checkbox>
              <w14:checked w14:val="0"/>
              <w14:checkedState w14:val="2612" w14:font="MS Gothic"/>
              <w14:uncheckedState w14:val="2610" w14:font="MS Gothic"/>
            </w14:checkbox>
          </w:sdtPr>
          <w:sdtEndPr/>
          <w:sdtContent>
            <w:tc>
              <w:tcPr>
                <w:tcW w:w="3086" w:type="dxa"/>
                <w:vAlign w:val="center"/>
              </w:tcPr>
              <w:p w14:paraId="42B52304" w14:textId="77777777" w:rsidR="007D70EF" w:rsidRPr="009E7715" w:rsidRDefault="007D70EF" w:rsidP="000B10BB">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sdt>
          <w:sdtPr>
            <w:rPr>
              <w:rFonts w:ascii="Plus Jakarta Sans" w:hAnsi="Plus Jakarta Sans"/>
              <w:sz w:val="36"/>
              <w:szCs w:val="36"/>
            </w:rPr>
            <w:id w:val="1594197877"/>
            <w14:checkbox>
              <w14:checked w14:val="1"/>
              <w14:checkedState w14:val="2612" w14:font="MS Gothic"/>
              <w14:uncheckedState w14:val="2610" w14:font="MS Gothic"/>
            </w14:checkbox>
          </w:sdtPr>
          <w:sdtEndPr/>
          <w:sdtContent>
            <w:tc>
              <w:tcPr>
                <w:tcW w:w="3118" w:type="dxa"/>
                <w:vAlign w:val="center"/>
              </w:tcPr>
              <w:p w14:paraId="3A0D18CC" w14:textId="77777777" w:rsidR="007D70EF" w:rsidRPr="009E7715" w:rsidRDefault="007D70EF" w:rsidP="000B10BB">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03FEBE1B" w14:textId="77777777" w:rsidTr="00CB2774">
        <w:tc>
          <w:tcPr>
            <w:tcW w:w="3010" w:type="dxa"/>
            <w:vAlign w:val="center"/>
          </w:tcPr>
          <w:p w14:paraId="121E1B5C" w14:textId="77777777" w:rsidR="007D70EF" w:rsidRPr="009E7715" w:rsidRDefault="007D70EF" w:rsidP="000B10BB">
            <w:pPr>
              <w:rPr>
                <w:rFonts w:ascii="Plus Jakarta Sans" w:hAnsi="Plus Jakarta Sans"/>
                <w:sz w:val="24"/>
                <w:szCs w:val="24"/>
              </w:rPr>
            </w:pPr>
            <w:bookmarkStart w:id="5" w:name="_Hlk205973861"/>
            <w:r w:rsidRPr="009E7715">
              <w:rPr>
                <w:rFonts w:ascii="Plus Jakarta Sans" w:hAnsi="Plus Jakarta Sans"/>
                <w:sz w:val="24"/>
                <w:szCs w:val="24"/>
              </w:rPr>
              <w:t>Sustainability</w:t>
            </w:r>
            <w:bookmarkEnd w:id="5"/>
          </w:p>
        </w:tc>
        <w:sdt>
          <w:sdtPr>
            <w:rPr>
              <w:rFonts w:ascii="Plus Jakarta Sans" w:hAnsi="Plus Jakarta Sans"/>
              <w:sz w:val="36"/>
              <w:szCs w:val="36"/>
            </w:rPr>
            <w:id w:val="-84765946"/>
            <w14:checkbox>
              <w14:checked w14:val="1"/>
              <w14:checkedState w14:val="2612" w14:font="MS Gothic"/>
              <w14:uncheckedState w14:val="2610" w14:font="MS Gothic"/>
            </w14:checkbox>
          </w:sdtPr>
          <w:sdtEndPr/>
          <w:sdtContent>
            <w:tc>
              <w:tcPr>
                <w:tcW w:w="3086" w:type="dxa"/>
                <w:vAlign w:val="center"/>
              </w:tcPr>
              <w:p w14:paraId="280C4AC7" w14:textId="3448E20B" w:rsidR="007D70EF" w:rsidRPr="009E7715" w:rsidRDefault="00542D46" w:rsidP="000B10BB">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298217662"/>
            <w14:checkbox>
              <w14:checked w14:val="0"/>
              <w14:checkedState w14:val="2612" w14:font="MS Gothic"/>
              <w14:uncheckedState w14:val="2610" w14:font="MS Gothic"/>
            </w14:checkbox>
          </w:sdtPr>
          <w:sdtEndPr/>
          <w:sdtContent>
            <w:tc>
              <w:tcPr>
                <w:tcW w:w="3118" w:type="dxa"/>
                <w:vAlign w:val="center"/>
              </w:tcPr>
              <w:p w14:paraId="7A9D6A2A" w14:textId="098BC88B" w:rsidR="007D70EF" w:rsidRPr="009E7715" w:rsidRDefault="00542D46" w:rsidP="000B10BB">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1990AFCC" w14:textId="77777777" w:rsidTr="00CB2774">
        <w:tc>
          <w:tcPr>
            <w:tcW w:w="3010" w:type="dxa"/>
            <w:vAlign w:val="center"/>
          </w:tcPr>
          <w:p w14:paraId="5ECFB433" w14:textId="77777777" w:rsidR="007D70EF" w:rsidRPr="009E7715" w:rsidRDefault="007D70EF" w:rsidP="000B10BB">
            <w:pPr>
              <w:rPr>
                <w:rFonts w:ascii="Plus Jakarta Sans" w:hAnsi="Plus Jakarta Sans"/>
                <w:sz w:val="24"/>
                <w:szCs w:val="24"/>
              </w:rPr>
            </w:pPr>
            <w:bookmarkStart w:id="6" w:name="_Hlk205973867"/>
            <w:r w:rsidRPr="009E7715">
              <w:rPr>
                <w:rFonts w:ascii="Plus Jakarta Sans" w:hAnsi="Plus Jakarta Sans"/>
                <w:sz w:val="24"/>
                <w:szCs w:val="24"/>
              </w:rPr>
              <w:t>Risk</w:t>
            </w:r>
            <w:bookmarkEnd w:id="6"/>
          </w:p>
        </w:tc>
        <w:sdt>
          <w:sdtPr>
            <w:rPr>
              <w:rFonts w:ascii="Plus Jakarta Sans" w:hAnsi="Plus Jakarta Sans"/>
              <w:sz w:val="36"/>
              <w:szCs w:val="36"/>
            </w:rPr>
            <w:id w:val="-391350204"/>
            <w14:checkbox>
              <w14:checked w14:val="0"/>
              <w14:checkedState w14:val="2612" w14:font="MS Gothic"/>
              <w14:uncheckedState w14:val="2610" w14:font="MS Gothic"/>
            </w14:checkbox>
          </w:sdtPr>
          <w:sdtEndPr/>
          <w:sdtContent>
            <w:tc>
              <w:tcPr>
                <w:tcW w:w="3086" w:type="dxa"/>
                <w:vAlign w:val="center"/>
              </w:tcPr>
              <w:p w14:paraId="6140F0AD" w14:textId="77777777" w:rsidR="007D70EF" w:rsidRPr="009E7715" w:rsidRDefault="007D70EF" w:rsidP="000B10BB">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885001028"/>
            <w14:checkbox>
              <w14:checked w14:val="1"/>
              <w14:checkedState w14:val="2612" w14:font="MS Gothic"/>
              <w14:uncheckedState w14:val="2610" w14:font="MS Gothic"/>
            </w14:checkbox>
          </w:sdtPr>
          <w:sdtEndPr/>
          <w:sdtContent>
            <w:tc>
              <w:tcPr>
                <w:tcW w:w="3118" w:type="dxa"/>
                <w:vAlign w:val="center"/>
              </w:tcPr>
              <w:p w14:paraId="135E091F" w14:textId="77777777" w:rsidR="007D70EF" w:rsidRPr="009E7715" w:rsidRDefault="007D70EF" w:rsidP="000B10BB">
                <w:pPr>
                  <w:jc w:val="center"/>
                  <w:rPr>
                    <w:rFonts w:ascii="Plus Jakarta Sans" w:hAnsi="Plus Jakarta Sans"/>
                    <w:sz w:val="36"/>
                    <w:szCs w:val="36"/>
                  </w:rPr>
                </w:pPr>
                <w:r>
                  <w:rPr>
                    <w:rFonts w:ascii="MS Gothic" w:eastAsia="MS Gothic" w:hAnsi="MS Gothic" w:hint="eastAsia"/>
                    <w:sz w:val="36"/>
                    <w:szCs w:val="36"/>
                  </w:rPr>
                  <w:t>☒</w:t>
                </w:r>
              </w:p>
            </w:tc>
          </w:sdtContent>
        </w:sdt>
      </w:tr>
    </w:tbl>
    <w:p w14:paraId="4CB1F3B6" w14:textId="387649F2" w:rsidR="007D70EF" w:rsidRDefault="007D70EF" w:rsidP="00CB2774">
      <w:pPr>
        <w:spacing w:after="0"/>
        <w:rPr>
          <w:rFonts w:ascii="Plus Jakarta Sans" w:hAnsi="Plus Jakarta Sans"/>
          <w:b/>
          <w:bCs/>
          <w:sz w:val="24"/>
          <w:szCs w:val="24"/>
        </w:rPr>
      </w:pPr>
      <w:r w:rsidRPr="009E7715">
        <w:rPr>
          <w:rFonts w:ascii="Plus Jakarta Sans" w:hAnsi="Plus Jakarta Sans"/>
          <w:b/>
          <w:bCs/>
          <w:sz w:val="24"/>
          <w:szCs w:val="24"/>
        </w:rPr>
        <w:t>If ‘</w:t>
      </w:r>
      <w:r>
        <w:rPr>
          <w:rFonts w:ascii="Plus Jakarta Sans" w:hAnsi="Plus Jakarta Sans"/>
          <w:b/>
          <w:bCs/>
          <w:sz w:val="24"/>
          <w:szCs w:val="24"/>
        </w:rPr>
        <w:t>y</w:t>
      </w:r>
      <w:r w:rsidRPr="009E7715">
        <w:rPr>
          <w:rFonts w:ascii="Plus Jakarta Sans" w:hAnsi="Plus Jakarta Sans"/>
          <w:b/>
          <w:bCs/>
          <w:sz w:val="24"/>
          <w:szCs w:val="24"/>
        </w:rPr>
        <w:t xml:space="preserve">es’, please provide further details </w:t>
      </w:r>
      <w:r>
        <w:rPr>
          <w:rFonts w:ascii="Plus Jakarta Sans" w:hAnsi="Plus Jakarta Sans"/>
          <w:b/>
          <w:bCs/>
          <w:sz w:val="24"/>
          <w:szCs w:val="24"/>
        </w:rPr>
        <w:t>in the following section</w:t>
      </w:r>
    </w:p>
    <w:p w14:paraId="00D33FD0" w14:textId="77777777" w:rsidR="00CB2774" w:rsidRDefault="00CB2774">
      <w:pPr>
        <w:rPr>
          <w:rFonts w:ascii="Plus Jakarta Sans" w:hAnsi="Plus Jakarta Sans"/>
          <w:b/>
          <w:bCs/>
          <w:sz w:val="24"/>
          <w:szCs w:val="24"/>
        </w:rPr>
      </w:pPr>
    </w:p>
    <w:p w14:paraId="37E972B9" w14:textId="780D0935" w:rsidR="007D70EF" w:rsidRPr="00F30188" w:rsidRDefault="007D70EF" w:rsidP="00CB2774">
      <w:pPr>
        <w:contextualSpacing/>
        <w:rPr>
          <w:rFonts w:ascii="Plus Jakarta Sans" w:hAnsi="Plus Jakarta Sans"/>
          <w:sz w:val="24"/>
          <w:szCs w:val="24"/>
        </w:rPr>
      </w:pPr>
      <w:r>
        <w:rPr>
          <w:rFonts w:ascii="Plus Jakarta Sans" w:hAnsi="Plus Jakarta Sans"/>
          <w:b/>
          <w:bCs/>
          <w:sz w:val="24"/>
          <w:szCs w:val="24"/>
        </w:rPr>
        <w:t xml:space="preserve">IMPLICATIONS - </w:t>
      </w:r>
      <w:r w:rsidRPr="009E7715">
        <w:rPr>
          <w:rFonts w:ascii="Plus Jakarta Sans" w:hAnsi="Plus Jakarta Sans"/>
          <w:b/>
          <w:bCs/>
          <w:sz w:val="24"/>
          <w:szCs w:val="24"/>
        </w:rPr>
        <w:t>SUPPORTING INFORMATION</w:t>
      </w:r>
      <w:r>
        <w:rPr>
          <w:rFonts w:ascii="Plus Jakarta Sans" w:hAnsi="Plus Jakarta Sans"/>
          <w:b/>
          <w:bCs/>
          <w:sz w:val="24"/>
          <w:szCs w:val="24"/>
        </w:rPr>
        <w:t xml:space="preserve"> </w:t>
      </w:r>
      <w:r w:rsidRPr="009E7715">
        <w:rPr>
          <w:rFonts w:ascii="Plus Jakarta Sans" w:hAnsi="Plus Jakarta Sans"/>
          <w:b/>
          <w:bCs/>
          <w:sz w:val="24"/>
          <w:szCs w:val="24"/>
        </w:rPr>
        <w:t xml:space="preserve"> </w:t>
      </w:r>
    </w:p>
    <w:p w14:paraId="7AE14907" w14:textId="0EEAF234" w:rsidR="007D70EF" w:rsidRDefault="007D70EF" w:rsidP="007D70EF">
      <w:pPr>
        <w:rPr>
          <w:rFonts w:ascii="Plus Jakarta Sans" w:hAnsi="Plus Jakarta Sans"/>
          <w:sz w:val="24"/>
          <w:szCs w:val="24"/>
        </w:rPr>
      </w:pPr>
      <w:r w:rsidRPr="009E7715">
        <w:rPr>
          <w:rFonts w:ascii="Plus Jakarta Sans" w:hAnsi="Plus Jakarta Sans"/>
          <w:b/>
          <w:bCs/>
          <w:sz w:val="24"/>
          <w:szCs w:val="24"/>
        </w:rPr>
        <w:t>Financial Implications:</w:t>
      </w:r>
      <w:r w:rsidRPr="009E7715">
        <w:rPr>
          <w:rFonts w:ascii="Plus Jakarta Sans" w:hAnsi="Plus Jakarta Sans"/>
          <w:sz w:val="24"/>
          <w:szCs w:val="24"/>
        </w:rPr>
        <w:t xml:space="preserve"> (Must include comments of the </w:t>
      </w:r>
      <w:r w:rsidRPr="1D6D57D4">
        <w:rPr>
          <w:rFonts w:ascii="Plus Jakarta Sans" w:hAnsi="Plus Jakarta Sans"/>
          <w:sz w:val="24"/>
          <w:szCs w:val="24"/>
        </w:rPr>
        <w:t>YNYCA Section 73</w:t>
      </w:r>
      <w:r w:rsidRPr="009E7715">
        <w:rPr>
          <w:rFonts w:ascii="Plus Jakarta Sans" w:hAnsi="Plus Jakarta Sans"/>
          <w:sz w:val="24"/>
          <w:szCs w:val="24"/>
        </w:rPr>
        <w:t xml:space="preserve"> Officer </w:t>
      </w:r>
      <w:r w:rsidRPr="1D6D57D4">
        <w:rPr>
          <w:rFonts w:ascii="Plus Jakarta Sans" w:hAnsi="Plus Jakarta Sans"/>
          <w:sz w:val="24"/>
          <w:szCs w:val="24"/>
        </w:rPr>
        <w:t xml:space="preserve">or Finance Lead </w:t>
      </w:r>
      <w:r w:rsidRPr="009E7715">
        <w:rPr>
          <w:rFonts w:ascii="Plus Jakarta Sans" w:hAnsi="Plus Jakarta Sans"/>
          <w:sz w:val="24"/>
          <w:szCs w:val="24"/>
        </w:rPr>
        <w:t>for Police, Fire and Crime Functions where the decision has financial implications)</w:t>
      </w:r>
    </w:p>
    <w:p w14:paraId="745CC39E" w14:textId="77777777" w:rsidR="00662779" w:rsidRDefault="00662779" w:rsidP="00662779">
      <w:pPr>
        <w:spacing w:line="269" w:lineRule="auto"/>
        <w:rPr>
          <w:rFonts w:ascii="Plus Jakarta Sans" w:hAnsi="Plus Jakarta Sans"/>
          <w:sz w:val="24"/>
          <w:szCs w:val="24"/>
        </w:rPr>
      </w:pPr>
      <w:r>
        <w:rPr>
          <w:rFonts w:ascii="Plus Jakarta Sans" w:hAnsi="Plus Jakarta Sans"/>
          <w:sz w:val="24"/>
          <w:szCs w:val="24"/>
        </w:rPr>
        <w:t xml:space="preserve">The Deputy Mayor can be assured that the procurement process undertaken provides reassurance about seeking the best value for money for the market for this contract. </w:t>
      </w:r>
    </w:p>
    <w:p w14:paraId="4007AD13" w14:textId="77777777" w:rsidR="00662779" w:rsidRDefault="00662779" w:rsidP="00662779">
      <w:pPr>
        <w:spacing w:line="269" w:lineRule="auto"/>
        <w:rPr>
          <w:rFonts w:ascii="Plus Jakarta Sans" w:hAnsi="Plus Jakarta Sans"/>
          <w:sz w:val="24"/>
          <w:szCs w:val="24"/>
        </w:rPr>
      </w:pPr>
      <w:r>
        <w:rPr>
          <w:rFonts w:ascii="Plus Jakarta Sans" w:hAnsi="Plus Jakarta Sans"/>
          <w:sz w:val="24"/>
          <w:szCs w:val="24"/>
        </w:rPr>
        <w:t>Despite this, t</w:t>
      </w:r>
      <w:r w:rsidRPr="003D7F15">
        <w:rPr>
          <w:rFonts w:ascii="Plus Jakarta Sans" w:hAnsi="Plus Jakarta Sans"/>
          <w:sz w:val="24"/>
          <w:szCs w:val="24"/>
        </w:rPr>
        <w:t>he new contract</w:t>
      </w:r>
      <w:r>
        <w:rPr>
          <w:rFonts w:ascii="Plus Jakarta Sans" w:hAnsi="Plus Jakarta Sans"/>
          <w:sz w:val="24"/>
          <w:szCs w:val="24"/>
        </w:rPr>
        <w:t xml:space="preserve"> is forecast to</w:t>
      </w:r>
      <w:r w:rsidRPr="003D7F15">
        <w:rPr>
          <w:rFonts w:ascii="Plus Jakarta Sans" w:hAnsi="Plus Jakarta Sans"/>
          <w:sz w:val="24"/>
          <w:szCs w:val="24"/>
        </w:rPr>
        <w:t xml:space="preserve"> cost Policing £154k more per year than the current budget, with a </w:t>
      </w:r>
      <w:r>
        <w:rPr>
          <w:rFonts w:ascii="Plus Jakarta Sans" w:hAnsi="Plus Jakarta Sans"/>
          <w:sz w:val="24"/>
          <w:szCs w:val="24"/>
        </w:rPr>
        <w:t>further one-off cost of £69k in year 1.</w:t>
      </w:r>
    </w:p>
    <w:p w14:paraId="458D8647" w14:textId="77777777" w:rsidR="00662779" w:rsidRDefault="00662779" w:rsidP="00662779">
      <w:pPr>
        <w:spacing w:line="269" w:lineRule="auto"/>
        <w:rPr>
          <w:rFonts w:ascii="Plus Jakarta Sans" w:hAnsi="Plus Jakarta Sans"/>
          <w:sz w:val="24"/>
          <w:szCs w:val="24"/>
        </w:rPr>
      </w:pPr>
      <w:r>
        <w:rPr>
          <w:rFonts w:ascii="Plus Jakarta Sans" w:hAnsi="Plus Jakarta Sans"/>
          <w:sz w:val="24"/>
          <w:szCs w:val="24"/>
        </w:rPr>
        <w:t>For Fire, the new contract is forecast to cost £290k per year more than the current budget, with a further one-off cost in year 1 of £75k.</w:t>
      </w:r>
    </w:p>
    <w:p w14:paraId="30D5F35C" w14:textId="77777777" w:rsidR="00422A85" w:rsidRDefault="00422A85" w:rsidP="00422A85">
      <w:pPr>
        <w:spacing w:line="269" w:lineRule="auto"/>
        <w:rPr>
          <w:rFonts w:ascii="Plus Jakarta Sans" w:hAnsi="Plus Jakarta Sans"/>
          <w:sz w:val="24"/>
          <w:szCs w:val="24"/>
        </w:rPr>
      </w:pPr>
      <w:r w:rsidRPr="003D7F15">
        <w:rPr>
          <w:rFonts w:ascii="Plus Jakarta Sans" w:hAnsi="Plus Jakarta Sans"/>
          <w:sz w:val="24"/>
          <w:szCs w:val="24"/>
        </w:rPr>
        <w:t xml:space="preserve">There is </w:t>
      </w:r>
      <w:r>
        <w:rPr>
          <w:rFonts w:ascii="Plus Jakarta Sans" w:hAnsi="Plus Jakarta Sans"/>
          <w:sz w:val="24"/>
          <w:szCs w:val="24"/>
        </w:rPr>
        <w:t xml:space="preserve">however the </w:t>
      </w:r>
      <w:r w:rsidRPr="003D7F15">
        <w:rPr>
          <w:rFonts w:ascii="Plus Jakarta Sans" w:hAnsi="Plus Jakarta Sans"/>
          <w:sz w:val="24"/>
          <w:szCs w:val="24"/>
        </w:rPr>
        <w:t>potential to explore value engineering options within the contract to achieve cost savings</w:t>
      </w:r>
      <w:r>
        <w:rPr>
          <w:rFonts w:ascii="Plus Jakarta Sans" w:hAnsi="Plus Jakarta Sans"/>
          <w:sz w:val="24"/>
          <w:szCs w:val="24"/>
        </w:rPr>
        <w:t xml:space="preserve"> and this will be undertaken post contract award.</w:t>
      </w:r>
    </w:p>
    <w:p w14:paraId="5CF4A7CB" w14:textId="7E847E99" w:rsidR="00422A85" w:rsidRDefault="00422A85" w:rsidP="00422A85">
      <w:pPr>
        <w:spacing w:line="269" w:lineRule="auto"/>
        <w:rPr>
          <w:rFonts w:ascii="Plus Jakarta Sans" w:hAnsi="Plus Jakarta Sans"/>
          <w:sz w:val="24"/>
          <w:szCs w:val="24"/>
        </w:rPr>
      </w:pPr>
      <w:r>
        <w:rPr>
          <w:rFonts w:ascii="Plus Jakarta Sans" w:hAnsi="Plus Jakarta Sans"/>
          <w:sz w:val="24"/>
          <w:szCs w:val="24"/>
        </w:rPr>
        <w:t>Both Services are aware of the requirement to absorb these additional costs within their overall budget allocations and are working to ensure this is the case.</w:t>
      </w:r>
    </w:p>
    <w:p w14:paraId="12BBAC08" w14:textId="77777777" w:rsidR="007D70EF" w:rsidRPr="009E7715" w:rsidRDefault="007D70EF" w:rsidP="007D70EF">
      <w:pPr>
        <w:spacing w:before="240"/>
        <w:rPr>
          <w:rFonts w:ascii="Plus Jakarta Sans" w:hAnsi="Plus Jakarta Sans"/>
          <w:sz w:val="24"/>
          <w:szCs w:val="24"/>
        </w:rPr>
      </w:pPr>
      <w:r w:rsidRPr="009E7715">
        <w:rPr>
          <w:rFonts w:ascii="Plus Jakarta Sans" w:hAnsi="Plus Jakarta Sans"/>
          <w:b/>
          <w:bCs/>
          <w:sz w:val="24"/>
          <w:szCs w:val="24"/>
        </w:rPr>
        <w:t>Legal Implications:</w:t>
      </w:r>
      <w:r w:rsidRPr="009E7715">
        <w:rPr>
          <w:rFonts w:ascii="Plus Jakarta Sans" w:hAnsi="Plus Jakarta Sans"/>
          <w:sz w:val="24"/>
          <w:szCs w:val="24"/>
        </w:rPr>
        <w:t xml:space="preserve"> (Must include comments of the Monitoring Officer for the YNYCA where the decision has legal implications)</w:t>
      </w:r>
    </w:p>
    <w:p w14:paraId="6677E556" w14:textId="77777777" w:rsidR="00462E52" w:rsidRDefault="00462E52" w:rsidP="00462E52">
      <w:pPr>
        <w:spacing w:line="269" w:lineRule="auto"/>
        <w:rPr>
          <w:rFonts w:ascii="Plus Jakarta Sans" w:hAnsi="Plus Jakarta Sans"/>
          <w:sz w:val="24"/>
          <w:szCs w:val="24"/>
        </w:rPr>
      </w:pPr>
      <w:r w:rsidRPr="00B9615B">
        <w:rPr>
          <w:rFonts w:ascii="Plus Jakarta Sans" w:hAnsi="Plus Jakarta Sans"/>
          <w:sz w:val="24"/>
          <w:szCs w:val="24"/>
        </w:rPr>
        <w:lastRenderedPageBreak/>
        <w:t xml:space="preserve">The </w:t>
      </w:r>
      <w:r>
        <w:rPr>
          <w:rFonts w:ascii="Plus Jakarta Sans" w:hAnsi="Plus Jakarta Sans"/>
          <w:sz w:val="24"/>
          <w:szCs w:val="24"/>
        </w:rPr>
        <w:t>Director</w:t>
      </w:r>
      <w:r w:rsidRPr="00B9615B">
        <w:rPr>
          <w:rFonts w:ascii="Plus Jakarta Sans" w:hAnsi="Plus Jakarta Sans"/>
          <w:sz w:val="24"/>
          <w:szCs w:val="24"/>
        </w:rPr>
        <w:t xml:space="preserve"> of </w:t>
      </w:r>
      <w:r>
        <w:rPr>
          <w:rFonts w:ascii="Plus Jakarta Sans" w:hAnsi="Plus Jakarta Sans"/>
          <w:sz w:val="24"/>
          <w:szCs w:val="24"/>
        </w:rPr>
        <w:t>L</w:t>
      </w:r>
      <w:r w:rsidRPr="00B9615B">
        <w:rPr>
          <w:rFonts w:ascii="Plus Jakarta Sans" w:hAnsi="Plus Jakarta Sans"/>
          <w:sz w:val="24"/>
          <w:szCs w:val="24"/>
        </w:rPr>
        <w:t xml:space="preserve">egal and </w:t>
      </w:r>
      <w:r>
        <w:rPr>
          <w:rFonts w:ascii="Plus Jakarta Sans" w:hAnsi="Plus Jakarta Sans"/>
          <w:sz w:val="24"/>
          <w:szCs w:val="24"/>
        </w:rPr>
        <w:t>Governance (</w:t>
      </w:r>
      <w:r w:rsidRPr="00B9615B">
        <w:rPr>
          <w:rFonts w:ascii="Plus Jakarta Sans" w:hAnsi="Plus Jakarta Sans"/>
          <w:sz w:val="24"/>
          <w:szCs w:val="24"/>
        </w:rPr>
        <w:t>Monitoring Officer</w:t>
      </w:r>
      <w:r>
        <w:rPr>
          <w:rFonts w:ascii="Plus Jakarta Sans" w:hAnsi="Plus Jakarta Sans"/>
          <w:sz w:val="24"/>
          <w:szCs w:val="24"/>
        </w:rPr>
        <w:t>)</w:t>
      </w:r>
      <w:r w:rsidRPr="00B9615B">
        <w:rPr>
          <w:rFonts w:ascii="Plus Jakarta Sans" w:hAnsi="Plus Jakarta Sans"/>
          <w:sz w:val="24"/>
          <w:szCs w:val="24"/>
        </w:rPr>
        <w:t xml:space="preserve"> for York and North Yorkshire Combined Authority has advised that all legal and management issues have been addressed</w:t>
      </w:r>
      <w:r>
        <w:rPr>
          <w:rFonts w:ascii="Plus Jakarta Sans" w:hAnsi="Plus Jakarta Sans"/>
          <w:sz w:val="24"/>
          <w:szCs w:val="24"/>
        </w:rPr>
        <w:t xml:space="preserve">. </w:t>
      </w:r>
    </w:p>
    <w:p w14:paraId="7AFC8174" w14:textId="77777777" w:rsidR="00462E52" w:rsidRDefault="007D70EF" w:rsidP="00462E52">
      <w:pPr>
        <w:spacing w:before="120" w:after="0"/>
        <w:rPr>
          <w:rFonts w:ascii="Plus Jakarta Sans" w:hAnsi="Plus Jakarta Sans"/>
          <w:sz w:val="24"/>
          <w:szCs w:val="24"/>
        </w:rPr>
      </w:pPr>
      <w:r w:rsidRPr="009E7715">
        <w:rPr>
          <w:rFonts w:ascii="Plus Jakarta Sans" w:hAnsi="Plus Jakarta Sans"/>
          <w:b/>
          <w:bCs/>
          <w:sz w:val="24"/>
          <w:szCs w:val="24"/>
        </w:rPr>
        <w:t>Equality &amp; Diversity Implications:</w:t>
      </w:r>
      <w:r w:rsidRPr="009E7715">
        <w:rPr>
          <w:rFonts w:ascii="Plus Jakarta Sans" w:hAnsi="Plus Jakarta Sans"/>
          <w:sz w:val="24"/>
          <w:szCs w:val="24"/>
        </w:rPr>
        <w:t xml:space="preserve"> </w:t>
      </w:r>
      <w:r w:rsidR="00462E52">
        <w:rPr>
          <w:rFonts w:ascii="Plus Jakarta Sans" w:hAnsi="Plus Jakarta Sans"/>
          <w:sz w:val="24"/>
          <w:szCs w:val="24"/>
        </w:rPr>
        <w:t>None arising.</w:t>
      </w:r>
    </w:p>
    <w:p w14:paraId="3E88232F" w14:textId="5C09B1F2" w:rsidR="007D70EF" w:rsidRPr="009E7715" w:rsidRDefault="007D70EF" w:rsidP="00462E52">
      <w:pPr>
        <w:spacing w:before="120" w:after="0"/>
        <w:rPr>
          <w:rFonts w:ascii="Plus Jakarta Sans" w:hAnsi="Plus Jakarta Sans"/>
          <w:sz w:val="24"/>
          <w:szCs w:val="24"/>
        </w:rPr>
      </w:pPr>
      <w:r w:rsidRPr="009E7715">
        <w:rPr>
          <w:rFonts w:ascii="Plus Jakarta Sans" w:hAnsi="Plus Jakarta Sans"/>
          <w:b/>
          <w:bCs/>
          <w:sz w:val="24"/>
          <w:szCs w:val="24"/>
        </w:rPr>
        <w:t>Human Rights Implications:</w:t>
      </w:r>
      <w:r w:rsidRPr="009E7715">
        <w:rPr>
          <w:rFonts w:ascii="Plus Jakarta Sans" w:hAnsi="Plus Jakarta Sans"/>
          <w:sz w:val="24"/>
          <w:szCs w:val="24"/>
        </w:rPr>
        <w:t xml:space="preserve"> </w:t>
      </w:r>
      <w:r>
        <w:rPr>
          <w:rFonts w:ascii="Plus Jakarta Sans" w:hAnsi="Plus Jakarta Sans"/>
          <w:sz w:val="24"/>
          <w:szCs w:val="24"/>
        </w:rPr>
        <w:t>None arising</w:t>
      </w:r>
      <w:r w:rsidR="00462E52">
        <w:rPr>
          <w:rFonts w:ascii="Plus Jakarta Sans" w:hAnsi="Plus Jakarta Sans"/>
          <w:sz w:val="24"/>
          <w:szCs w:val="24"/>
        </w:rPr>
        <w:t>.</w:t>
      </w:r>
    </w:p>
    <w:p w14:paraId="221C9A2A" w14:textId="480EA8F5" w:rsidR="00462E52" w:rsidRDefault="007D70EF" w:rsidP="00462E52">
      <w:pPr>
        <w:spacing w:before="120"/>
        <w:rPr>
          <w:rFonts w:ascii="Plus Jakarta Sans" w:hAnsi="Plus Jakarta Sans"/>
          <w:sz w:val="24"/>
          <w:szCs w:val="24"/>
        </w:rPr>
      </w:pPr>
      <w:r w:rsidRPr="00CB2774">
        <w:rPr>
          <w:rFonts w:ascii="Plus Jakarta Sans" w:hAnsi="Plus Jakarta Sans"/>
          <w:b/>
          <w:bCs/>
          <w:sz w:val="24"/>
          <w:szCs w:val="24"/>
        </w:rPr>
        <w:t>Sustainability:</w:t>
      </w:r>
      <w:r w:rsidRPr="00CB2774">
        <w:rPr>
          <w:rFonts w:ascii="Plus Jakarta Sans" w:hAnsi="Plus Jakarta Sans"/>
          <w:sz w:val="24"/>
          <w:szCs w:val="24"/>
        </w:rPr>
        <w:t xml:space="preserve"> </w:t>
      </w:r>
      <w:r w:rsidR="005C6B1F" w:rsidRPr="00CB2774">
        <w:rPr>
          <w:rFonts w:ascii="Plus Jakarta Sans" w:hAnsi="Plus Jakarta Sans"/>
          <w:sz w:val="24"/>
          <w:szCs w:val="24"/>
        </w:rPr>
        <w:t>Dodd Group aims to achieve net zero carbon by 2045, supported by a robust Carbon Reduction Plan that includes fleet electrification, eco-driver training, and strategic scheduling to cut emissions. The contract will focus on local recruitment and supply chains in North Yorkshire, boosting the regional economy and reducing travel-related carbon output. Waste management will follow ISO14001 standards, prioritising reuse, recycling, and responsible consumption. Social value will be delivered through apprenticeships, traineeships, and community initiatives, including volunteering and charity support. Sustainability performance will be monitored quarterly, ensuring transparency and continuous improvement.</w:t>
      </w:r>
    </w:p>
    <w:p w14:paraId="0AC7EAF4" w14:textId="089442EB" w:rsidR="007D70EF" w:rsidRPr="009E7715" w:rsidRDefault="007D70EF" w:rsidP="00462E52">
      <w:pPr>
        <w:spacing w:before="120"/>
        <w:rPr>
          <w:rFonts w:ascii="Plus Jakarta Sans" w:hAnsi="Plus Jakarta Sans"/>
          <w:sz w:val="24"/>
          <w:szCs w:val="24"/>
        </w:rPr>
      </w:pPr>
      <w:r w:rsidRPr="009E7715">
        <w:rPr>
          <w:rFonts w:ascii="Plus Jakarta Sans" w:hAnsi="Plus Jakarta Sans"/>
          <w:b/>
          <w:bCs/>
          <w:sz w:val="24"/>
          <w:szCs w:val="24"/>
        </w:rPr>
        <w:t>Risk Management Implications:</w:t>
      </w:r>
      <w:r w:rsidRPr="009E7715">
        <w:rPr>
          <w:rFonts w:ascii="Plus Jakarta Sans" w:hAnsi="Plus Jakarta Sans"/>
          <w:sz w:val="24"/>
          <w:szCs w:val="24"/>
        </w:rPr>
        <w:t xml:space="preserve"> </w:t>
      </w:r>
      <w:r>
        <w:rPr>
          <w:rFonts w:ascii="Plus Jakarta Sans" w:hAnsi="Plus Jakarta Sans"/>
          <w:sz w:val="24"/>
          <w:szCs w:val="24"/>
        </w:rPr>
        <w:t>None arising</w:t>
      </w:r>
      <w:r w:rsidR="007E2152">
        <w:rPr>
          <w:rFonts w:ascii="Plus Jakarta Sans" w:hAnsi="Plus Jakarta Sans"/>
          <w:sz w:val="24"/>
          <w:szCs w:val="24"/>
        </w:rPr>
        <w:t>.</w:t>
      </w:r>
    </w:p>
    <w:p w14:paraId="4145BD00" w14:textId="5D363D74" w:rsidR="007D70EF" w:rsidRPr="009E7715" w:rsidRDefault="007D70EF" w:rsidP="007D70EF">
      <w:pPr>
        <w:rPr>
          <w:rFonts w:ascii="Plus Jakarta Sans" w:hAnsi="Plus Jakarta Sans"/>
          <w:b/>
          <w:bCs/>
          <w:sz w:val="24"/>
          <w:szCs w:val="24"/>
        </w:rPr>
      </w:pPr>
      <w:r w:rsidRPr="009E7715">
        <w:rPr>
          <w:rFonts w:ascii="Plus Jakarta Sans" w:hAnsi="Plus Jakarta Sans"/>
          <w:b/>
          <w:bCs/>
          <w:sz w:val="24"/>
          <w:szCs w:val="24"/>
        </w:rPr>
        <w:t>OFFICER APPROVAL</w:t>
      </w:r>
    </w:p>
    <w:p w14:paraId="17B41422" w14:textId="77777777" w:rsidR="007D70EF" w:rsidRPr="009E7715" w:rsidRDefault="007D70EF" w:rsidP="007D70EF">
      <w:pPr>
        <w:rPr>
          <w:rFonts w:ascii="Plus Jakarta Sans" w:hAnsi="Plus Jakarta Sans"/>
          <w:b/>
          <w:bCs/>
          <w:sz w:val="24"/>
          <w:szCs w:val="24"/>
        </w:rPr>
      </w:pPr>
      <w:r w:rsidRPr="009E7715">
        <w:rPr>
          <w:rFonts w:ascii="Plus Jakarta Sans" w:hAnsi="Plus Jakarta Sans"/>
          <w:b/>
          <w:bCs/>
          <w:sz w:val="24"/>
          <w:szCs w:val="24"/>
        </w:rPr>
        <w:t>Monitoring Officer:</w:t>
      </w:r>
    </w:p>
    <w:p w14:paraId="72750F73" w14:textId="77777777" w:rsidR="007D70EF" w:rsidRDefault="007D70EF" w:rsidP="007D70EF">
      <w:pPr>
        <w:pStyle w:val="Default"/>
        <w:spacing w:line="269" w:lineRule="auto"/>
        <w:rPr>
          <w:rFonts w:ascii="Plus Jakarta Sans" w:hAnsi="Plus Jakarta Sans"/>
        </w:rPr>
      </w:pPr>
      <w:r w:rsidRPr="009E7715">
        <w:rPr>
          <w:rFonts w:ascii="Plus Jakarta Sans" w:hAnsi="Plus Jakarta Sans"/>
        </w:rPr>
        <w:t xml:space="preserve">I have been consulted about the decision and confirm that financial, legal, and equalities advice has been taken into account. I am satisfied that this is an appropriate request to be submitted to the </w:t>
      </w:r>
      <w:r>
        <w:rPr>
          <w:rFonts w:ascii="Plus Jakarta Sans" w:hAnsi="Plus Jakarta Sans"/>
        </w:rPr>
        <w:t xml:space="preserve">Deputy </w:t>
      </w:r>
      <w:r w:rsidRPr="009E7715">
        <w:rPr>
          <w:rFonts w:ascii="Plus Jakarta Sans" w:hAnsi="Plus Jakarta Sans"/>
        </w:rPr>
        <w:t>Mayor</w:t>
      </w:r>
      <w:r>
        <w:rPr>
          <w:rFonts w:ascii="Plus Jakarta Sans" w:hAnsi="Plus Jakarta Sans"/>
        </w:rPr>
        <w:t xml:space="preserve"> for Policing, Fire and Crime</w:t>
      </w:r>
      <w:r w:rsidRPr="009E7715">
        <w:rPr>
          <w:rFonts w:ascii="Plus Jakarta Sans" w:hAnsi="Plus Jakarta Sans"/>
        </w:rPr>
        <w:t xml:space="preserve">. </w:t>
      </w:r>
    </w:p>
    <w:p w14:paraId="6E7DC3DD" w14:textId="77777777" w:rsidR="007D70EF" w:rsidRDefault="007D70EF" w:rsidP="007D70EF">
      <w:pPr>
        <w:pStyle w:val="Default"/>
        <w:spacing w:line="269" w:lineRule="auto"/>
        <w:rPr>
          <w:rFonts w:ascii="Plus Jakarta Sans" w:hAnsi="Plus Jakarta Sans"/>
        </w:rPr>
      </w:pPr>
    </w:p>
    <w:p w14:paraId="70454F64" w14:textId="77777777" w:rsidR="00CB2774" w:rsidRDefault="00CB2774" w:rsidP="00CB2774">
      <w:pPr>
        <w:pStyle w:val="Default"/>
        <w:spacing w:line="269" w:lineRule="auto"/>
        <w:rPr>
          <w:rFonts w:ascii="Plus Jakarta Sans" w:hAnsi="Plus Jakarta Sans"/>
        </w:rPr>
      </w:pPr>
      <w:r>
        <w:rPr>
          <w:rFonts w:ascii="Plus Jakarta Sans" w:hAnsi="Plus Jakarta Sans"/>
        </w:rPr>
        <w:t xml:space="preserve">Signed: </w:t>
      </w:r>
    </w:p>
    <w:p w14:paraId="2E03A2B8" w14:textId="77777777" w:rsidR="00CB2774" w:rsidRDefault="00CB2774" w:rsidP="00CB2774">
      <w:pPr>
        <w:pStyle w:val="Default"/>
        <w:spacing w:line="269" w:lineRule="auto"/>
        <w:rPr>
          <w:rFonts w:ascii="Plus Jakarta Sans" w:hAnsi="Plus Jakarta Sans"/>
        </w:rPr>
      </w:pPr>
      <w:r w:rsidRPr="00D54AEE">
        <w:rPr>
          <w:noProof/>
        </w:rPr>
        <w:drawing>
          <wp:anchor distT="0" distB="0" distL="114300" distR="114300" simplePos="0" relativeHeight="251660288" behindDoc="0" locked="0" layoutInCell="1" allowOverlap="1" wp14:anchorId="65A1B8C1" wp14:editId="08399F4E">
            <wp:simplePos x="0" y="0"/>
            <wp:positionH relativeFrom="margin">
              <wp:align>left</wp:align>
            </wp:positionH>
            <wp:positionV relativeFrom="paragraph">
              <wp:posOffset>158115</wp:posOffset>
            </wp:positionV>
            <wp:extent cx="2167890" cy="533400"/>
            <wp:effectExtent l="0" t="0" r="3810" b="0"/>
            <wp:wrapThrough wrapText="bothSides">
              <wp:wrapPolygon edited="0">
                <wp:start x="0" y="0"/>
                <wp:lineTo x="0" y="20829"/>
                <wp:lineTo x="21448" y="20829"/>
                <wp:lineTo x="21448" y="0"/>
                <wp:lineTo x="0" y="0"/>
              </wp:wrapPolygon>
            </wp:wrapThrough>
            <wp:docPr id="4"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ature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69130" cy="533675"/>
                    </a:xfrm>
                    <a:prstGeom prst="rect">
                      <a:avLst/>
                    </a:prstGeom>
                  </pic:spPr>
                </pic:pic>
              </a:graphicData>
            </a:graphic>
            <wp14:sizeRelH relativeFrom="page">
              <wp14:pctWidth>0</wp14:pctWidth>
            </wp14:sizeRelH>
            <wp14:sizeRelV relativeFrom="page">
              <wp14:pctHeight>0</wp14:pctHeight>
            </wp14:sizeRelV>
          </wp:anchor>
        </w:drawing>
      </w:r>
    </w:p>
    <w:p w14:paraId="5C863C31" w14:textId="77777777" w:rsidR="00CB2774" w:rsidRPr="009E7715" w:rsidRDefault="00CB2774" w:rsidP="00CB2774">
      <w:pPr>
        <w:spacing w:before="240"/>
        <w:rPr>
          <w:rFonts w:ascii="Plus Jakarta Sans" w:hAnsi="Plus Jakarta Sans"/>
          <w:sz w:val="24"/>
          <w:szCs w:val="24"/>
        </w:rPr>
      </w:pPr>
    </w:p>
    <w:p w14:paraId="24C00B5B" w14:textId="77777777" w:rsidR="00CB2774" w:rsidRDefault="00CB2774" w:rsidP="00CB2774">
      <w:pPr>
        <w:tabs>
          <w:tab w:val="left" w:pos="2190"/>
        </w:tabs>
        <w:spacing w:before="240"/>
        <w:rPr>
          <w:rFonts w:ascii="Plus Jakarta Sans" w:hAnsi="Plus Jakarta Sans"/>
          <w:sz w:val="24"/>
          <w:szCs w:val="24"/>
        </w:rPr>
      </w:pPr>
      <w:r>
        <w:rPr>
          <w:rFonts w:ascii="Plus Jakarta Sans" w:hAnsi="Plus Jakarta Sans"/>
          <w:sz w:val="24"/>
          <w:szCs w:val="24"/>
        </w:rPr>
        <w:t>Date: 22 July 2025</w:t>
      </w:r>
    </w:p>
    <w:p w14:paraId="348678A2" w14:textId="77777777" w:rsidR="00CB2774" w:rsidRPr="009E7715" w:rsidRDefault="00CB2774" w:rsidP="00CB2774">
      <w:pPr>
        <w:rPr>
          <w:rFonts w:ascii="Plus Jakarta Sans" w:hAnsi="Plus Jakarta Sans"/>
          <w:b/>
          <w:bCs/>
          <w:sz w:val="24"/>
          <w:szCs w:val="24"/>
        </w:rPr>
      </w:pPr>
      <w:r>
        <w:rPr>
          <w:rFonts w:ascii="Plus Jakarta Sans" w:hAnsi="Plus Jakarta Sans"/>
          <w:b/>
          <w:bCs/>
          <w:sz w:val="24"/>
          <w:szCs w:val="24"/>
        </w:rPr>
        <w:t xml:space="preserve">DEPUTY </w:t>
      </w:r>
      <w:r w:rsidRPr="009E7715">
        <w:rPr>
          <w:rFonts w:ascii="Plus Jakarta Sans" w:hAnsi="Plus Jakarta Sans"/>
          <w:b/>
          <w:bCs/>
          <w:sz w:val="24"/>
          <w:szCs w:val="24"/>
        </w:rPr>
        <w:t>MAYOR</w:t>
      </w:r>
      <w:r>
        <w:rPr>
          <w:rFonts w:ascii="Plus Jakarta Sans" w:hAnsi="Plus Jakarta Sans"/>
          <w:b/>
          <w:bCs/>
          <w:sz w:val="24"/>
          <w:szCs w:val="24"/>
        </w:rPr>
        <w:t xml:space="preserve"> FOR POLICING, FIRE AND CRIME</w:t>
      </w:r>
    </w:p>
    <w:p w14:paraId="25CEA4E9" w14:textId="77777777" w:rsidR="00CB2774" w:rsidRDefault="00CB2774" w:rsidP="00CB2774">
      <w:pPr>
        <w:pStyle w:val="Default"/>
        <w:rPr>
          <w:rFonts w:ascii="Plus Jakarta Sans" w:hAnsi="Plus Jakarta Sans"/>
        </w:rPr>
      </w:pPr>
      <w:r w:rsidRPr="009E7715">
        <w:rPr>
          <w:rFonts w:ascii="Plus Jakarta Sans" w:hAnsi="Plus Jakarta Sans"/>
        </w:rPr>
        <w:t xml:space="preserve">The above request has my approval. </w:t>
      </w:r>
    </w:p>
    <w:p w14:paraId="0399521E" w14:textId="77777777" w:rsidR="00CB2774" w:rsidRDefault="00CB2774" w:rsidP="00CB2774">
      <w:pPr>
        <w:pStyle w:val="Default"/>
        <w:rPr>
          <w:rFonts w:ascii="Plus Jakarta Sans" w:hAnsi="Plus Jakarta Sans"/>
        </w:rPr>
      </w:pPr>
    </w:p>
    <w:p w14:paraId="2BF009B7" w14:textId="77777777" w:rsidR="00CB2774" w:rsidRDefault="00CB2774" w:rsidP="00CB2774">
      <w:pPr>
        <w:pStyle w:val="Default"/>
        <w:spacing w:line="269" w:lineRule="auto"/>
        <w:rPr>
          <w:rFonts w:ascii="Plus Jakarta Sans" w:hAnsi="Plus Jakarta Sans"/>
        </w:rPr>
      </w:pPr>
      <w:r>
        <w:rPr>
          <w:rFonts w:ascii="Plus Jakarta Sans" w:hAnsi="Plus Jakarta Sans"/>
        </w:rPr>
        <w:t xml:space="preserve">Signed: </w:t>
      </w:r>
      <w:r>
        <w:rPr>
          <w:noProof/>
        </w:rPr>
        <w:drawing>
          <wp:anchor distT="0" distB="0" distL="114300" distR="114300" simplePos="0" relativeHeight="251661312" behindDoc="0" locked="0" layoutInCell="1" allowOverlap="1" wp14:anchorId="25A128FD" wp14:editId="32AE277C">
            <wp:simplePos x="0" y="0"/>
            <wp:positionH relativeFrom="column">
              <wp:posOffset>0</wp:posOffset>
            </wp:positionH>
            <wp:positionV relativeFrom="paragraph">
              <wp:posOffset>218440</wp:posOffset>
            </wp:positionV>
            <wp:extent cx="1695450" cy="520700"/>
            <wp:effectExtent l="0" t="0" r="0" b="0"/>
            <wp:wrapThrough wrapText="bothSides">
              <wp:wrapPolygon edited="0">
                <wp:start x="0" y="0"/>
                <wp:lineTo x="0" y="20546"/>
                <wp:lineTo x="21357" y="20546"/>
                <wp:lineTo x="21357" y="0"/>
                <wp:lineTo x="0" y="0"/>
              </wp:wrapPolygon>
            </wp:wrapThrough>
            <wp:docPr id="629102462" name="Picture 2"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02462" name="Picture 2" descr="A black line on a white background&#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5889"/>
                    <a:stretch/>
                  </pic:blipFill>
                  <pic:spPr bwMode="auto">
                    <a:xfrm>
                      <a:off x="0" y="0"/>
                      <a:ext cx="1695450" cy="520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B16987" w14:textId="77777777" w:rsidR="00CB2774" w:rsidRDefault="00CB2774" w:rsidP="00CB2774">
      <w:pPr>
        <w:pStyle w:val="Default"/>
        <w:rPr>
          <w:rFonts w:ascii="Plus Jakarta Sans" w:hAnsi="Plus Jakarta Sans"/>
        </w:rPr>
      </w:pPr>
    </w:p>
    <w:p w14:paraId="5B2A34C9" w14:textId="77777777" w:rsidR="00CB2774" w:rsidRDefault="00CB2774" w:rsidP="00CB2774">
      <w:pPr>
        <w:tabs>
          <w:tab w:val="left" w:pos="2190"/>
        </w:tabs>
        <w:spacing w:before="240"/>
        <w:rPr>
          <w:rFonts w:ascii="Plus Jakarta Sans" w:hAnsi="Plus Jakarta Sans"/>
          <w:sz w:val="24"/>
          <w:szCs w:val="24"/>
        </w:rPr>
      </w:pPr>
    </w:p>
    <w:p w14:paraId="4341E8AA" w14:textId="2433B9A8" w:rsidR="007D70EF" w:rsidRDefault="00CB2774" w:rsidP="007D70EF">
      <w:pPr>
        <w:tabs>
          <w:tab w:val="left" w:pos="2190"/>
        </w:tabs>
        <w:spacing w:before="240"/>
        <w:rPr>
          <w:rFonts w:ascii="Plus Jakarta Sans" w:hAnsi="Plus Jakarta Sans"/>
          <w:sz w:val="24"/>
          <w:szCs w:val="24"/>
        </w:rPr>
      </w:pPr>
      <w:r>
        <w:rPr>
          <w:rFonts w:ascii="Plus Jakarta Sans" w:hAnsi="Plus Jakarta Sans"/>
          <w:sz w:val="24"/>
          <w:szCs w:val="24"/>
        </w:rPr>
        <w:t>Date: July 2025</w:t>
      </w:r>
    </w:p>
    <w:p w14:paraId="7C3F3A8F" w14:textId="77777777" w:rsidR="007D70EF" w:rsidRDefault="007D70EF"/>
    <w:sectPr w:rsidR="007D70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49CE" w14:textId="77777777" w:rsidR="0095295B" w:rsidRDefault="0095295B" w:rsidP="007D70EF">
      <w:pPr>
        <w:spacing w:after="0" w:line="240" w:lineRule="auto"/>
      </w:pPr>
      <w:r>
        <w:separator/>
      </w:r>
    </w:p>
  </w:endnote>
  <w:endnote w:type="continuationSeparator" w:id="0">
    <w:p w14:paraId="769C6D43" w14:textId="77777777" w:rsidR="0095295B" w:rsidRDefault="0095295B" w:rsidP="007D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libri"/>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7059" w14:textId="77777777" w:rsidR="0095295B" w:rsidRDefault="0095295B" w:rsidP="007D70EF">
      <w:pPr>
        <w:spacing w:after="0" w:line="240" w:lineRule="auto"/>
      </w:pPr>
      <w:r>
        <w:separator/>
      </w:r>
    </w:p>
  </w:footnote>
  <w:footnote w:type="continuationSeparator" w:id="0">
    <w:p w14:paraId="728F96E7" w14:textId="77777777" w:rsidR="0095295B" w:rsidRDefault="0095295B" w:rsidP="007D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5EC"/>
    <w:multiLevelType w:val="hybridMultilevel"/>
    <w:tmpl w:val="63DE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748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F"/>
    <w:rsid w:val="00031F28"/>
    <w:rsid w:val="000538B2"/>
    <w:rsid w:val="000B10BB"/>
    <w:rsid w:val="000C2404"/>
    <w:rsid w:val="000E0E4C"/>
    <w:rsid w:val="00177F54"/>
    <w:rsid w:val="001F29B7"/>
    <w:rsid w:val="00234CA1"/>
    <w:rsid w:val="002457A2"/>
    <w:rsid w:val="002B0230"/>
    <w:rsid w:val="002B33D5"/>
    <w:rsid w:val="00346D60"/>
    <w:rsid w:val="0035185D"/>
    <w:rsid w:val="0037045B"/>
    <w:rsid w:val="003E125F"/>
    <w:rsid w:val="003F2183"/>
    <w:rsid w:val="004219BA"/>
    <w:rsid w:val="00421D46"/>
    <w:rsid w:val="00422A85"/>
    <w:rsid w:val="004464A2"/>
    <w:rsid w:val="00462E52"/>
    <w:rsid w:val="004723CC"/>
    <w:rsid w:val="005125B0"/>
    <w:rsid w:val="00542D46"/>
    <w:rsid w:val="005845B7"/>
    <w:rsid w:val="00590D76"/>
    <w:rsid w:val="005C6B1F"/>
    <w:rsid w:val="005D1CF7"/>
    <w:rsid w:val="00662779"/>
    <w:rsid w:val="0069410C"/>
    <w:rsid w:val="00714DB6"/>
    <w:rsid w:val="00743353"/>
    <w:rsid w:val="00786DF5"/>
    <w:rsid w:val="007A09A0"/>
    <w:rsid w:val="007D70EF"/>
    <w:rsid w:val="007E2152"/>
    <w:rsid w:val="00842C98"/>
    <w:rsid w:val="00864620"/>
    <w:rsid w:val="008E4FDE"/>
    <w:rsid w:val="00922550"/>
    <w:rsid w:val="0095295B"/>
    <w:rsid w:val="009D5764"/>
    <w:rsid w:val="009E55D6"/>
    <w:rsid w:val="00A26739"/>
    <w:rsid w:val="00BC592F"/>
    <w:rsid w:val="00C07DBF"/>
    <w:rsid w:val="00CB2774"/>
    <w:rsid w:val="00D83F51"/>
    <w:rsid w:val="00DA0E82"/>
    <w:rsid w:val="00DF0CB7"/>
    <w:rsid w:val="00DF556F"/>
    <w:rsid w:val="00E114C8"/>
    <w:rsid w:val="00EB760E"/>
    <w:rsid w:val="00F16314"/>
    <w:rsid w:val="48D12592"/>
    <w:rsid w:val="5DCE9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572"/>
  <w15:chartTrackingRefBased/>
  <w15:docId w15:val="{075AC797-5888-4692-8CC8-19C164D3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EF"/>
  </w:style>
  <w:style w:type="paragraph" w:styleId="Heading1">
    <w:name w:val="heading 1"/>
    <w:basedOn w:val="Normal"/>
    <w:next w:val="Normal"/>
    <w:link w:val="Heading1Char"/>
    <w:uiPriority w:val="9"/>
    <w:qFormat/>
    <w:rsid w:val="007D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EF"/>
    <w:rPr>
      <w:rFonts w:eastAsiaTheme="majorEastAsia" w:cstheme="majorBidi"/>
      <w:color w:val="272727" w:themeColor="text1" w:themeTint="D8"/>
    </w:rPr>
  </w:style>
  <w:style w:type="paragraph" w:styleId="Title">
    <w:name w:val="Title"/>
    <w:basedOn w:val="Normal"/>
    <w:next w:val="Normal"/>
    <w:link w:val="TitleChar"/>
    <w:uiPriority w:val="10"/>
    <w:qFormat/>
    <w:rsid w:val="007D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0EF"/>
    <w:rPr>
      <w:i/>
      <w:iCs/>
      <w:color w:val="404040" w:themeColor="text1" w:themeTint="BF"/>
    </w:rPr>
  </w:style>
  <w:style w:type="paragraph" w:styleId="ListParagraph">
    <w:name w:val="List Paragraph"/>
    <w:basedOn w:val="Normal"/>
    <w:uiPriority w:val="34"/>
    <w:qFormat/>
    <w:rsid w:val="007D70EF"/>
    <w:pPr>
      <w:ind w:left="720"/>
      <w:contextualSpacing/>
    </w:pPr>
  </w:style>
  <w:style w:type="character" w:styleId="IntenseEmphasis">
    <w:name w:val="Intense Emphasis"/>
    <w:basedOn w:val="DefaultParagraphFont"/>
    <w:uiPriority w:val="21"/>
    <w:qFormat/>
    <w:rsid w:val="007D70EF"/>
    <w:rPr>
      <w:i/>
      <w:iCs/>
      <w:color w:val="0F4761" w:themeColor="accent1" w:themeShade="BF"/>
    </w:rPr>
  </w:style>
  <w:style w:type="paragraph" w:styleId="IntenseQuote">
    <w:name w:val="Intense Quote"/>
    <w:basedOn w:val="Normal"/>
    <w:next w:val="Normal"/>
    <w:link w:val="IntenseQuoteChar"/>
    <w:uiPriority w:val="30"/>
    <w:qFormat/>
    <w:rsid w:val="007D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EF"/>
    <w:rPr>
      <w:i/>
      <w:iCs/>
      <w:color w:val="0F4761" w:themeColor="accent1" w:themeShade="BF"/>
    </w:rPr>
  </w:style>
  <w:style w:type="character" w:styleId="IntenseReference">
    <w:name w:val="Intense Reference"/>
    <w:basedOn w:val="DefaultParagraphFont"/>
    <w:uiPriority w:val="32"/>
    <w:qFormat/>
    <w:rsid w:val="007D70EF"/>
    <w:rPr>
      <w:b/>
      <w:bCs/>
      <w:smallCaps/>
      <w:color w:val="0F4761" w:themeColor="accent1" w:themeShade="BF"/>
      <w:spacing w:val="5"/>
    </w:rPr>
  </w:style>
  <w:style w:type="table" w:styleId="TableGrid">
    <w:name w:val="Table Grid"/>
    <w:basedOn w:val="TableNormal"/>
    <w:uiPriority w:val="39"/>
    <w:rsid w:val="007D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0EF"/>
    <w:rPr>
      <w:sz w:val="20"/>
      <w:szCs w:val="20"/>
    </w:rPr>
  </w:style>
  <w:style w:type="character" w:styleId="FootnoteReference">
    <w:name w:val="footnote reference"/>
    <w:basedOn w:val="DefaultParagraphFont"/>
    <w:uiPriority w:val="99"/>
    <w:semiHidden/>
    <w:unhideWhenUsed/>
    <w:rsid w:val="007D70EF"/>
    <w:rPr>
      <w:vertAlign w:val="superscript"/>
    </w:rPr>
  </w:style>
  <w:style w:type="character" w:styleId="Hyperlink">
    <w:name w:val="Hyperlink"/>
    <w:basedOn w:val="DefaultParagraphFont"/>
    <w:uiPriority w:val="99"/>
    <w:unhideWhenUsed/>
    <w:rsid w:val="007D70EF"/>
    <w:rPr>
      <w:color w:val="467886" w:themeColor="hyperlink"/>
      <w:u w:val="single"/>
    </w:rPr>
  </w:style>
  <w:style w:type="paragraph" w:customStyle="1" w:styleId="Default">
    <w:name w:val="Default"/>
    <w:rsid w:val="007D70E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semiHidden/>
    <w:unhideWhenUsed/>
    <w:rsid w:val="00EB76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760E"/>
  </w:style>
  <w:style w:type="paragraph" w:styleId="Footer">
    <w:name w:val="footer"/>
    <w:basedOn w:val="Normal"/>
    <w:link w:val="FooterChar"/>
    <w:uiPriority w:val="99"/>
    <w:semiHidden/>
    <w:unhideWhenUsed/>
    <w:rsid w:val="00EB76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F0BC.87AAF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Fiona</dc:creator>
  <cp:keywords/>
  <dc:description/>
  <cp:lastModifiedBy>Kinnear, Fiona</cp:lastModifiedBy>
  <cp:revision>2</cp:revision>
  <dcterms:created xsi:type="dcterms:W3CDTF">2025-10-01T10:09:00Z</dcterms:created>
  <dcterms:modified xsi:type="dcterms:W3CDTF">2025-10-01T10:09:00Z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2025-08-13T09:48:42Z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5bc1260b-4f91-4c49-9cb2-97fef0ac8c8f</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ies>
</file>